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Вопросы, связанные с регистрацией расторжения брака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Вопрос: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Моя бывшая супруга в другом субъекте расторгла брак на основании решения суда, а я проживаю в городе Новосибирске. Как мне расторгнуть брак и получить свидетельство о расторжении брака?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абз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4 п. 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ст. 35 Федерального закона от 15.11.1997 № 143-ФЗ «Об актах гражданского состояния» (далее-Закон)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случае, если один из бывших супруг</w:t>
      </w:r>
      <w:r>
        <w:rPr>
          <w:rFonts w:ascii="Times New Roman" w:hAnsi="Times New Roman" w:cs="Times New Roman"/>
          <w:bCs/>
          <w:sz w:val="28"/>
          <w:szCs w:val="28"/>
        </w:rPr>
        <w:t xml:space="preserve">ов зарегистрировал расторжение брака в органе записи актов гражданского состояния, а другой бывший супруг обращается в орган записи актов гражданского состояния позже, сведения об этом бывшем супруге вносятся в ранее произведенную запись акта о расторжении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брака органом записи актов гражданского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состояния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ме</w:t>
      </w:r>
      <w:r>
        <w:rPr>
          <w:rFonts w:ascii="Times New Roman" w:hAnsi="Times New Roman" w:cs="Times New Roman"/>
          <w:bCs/>
          <w:sz w:val="28"/>
          <w:szCs w:val="28"/>
        </w:rPr>
        <w:t xml:space="preserve">сту хранения ранее произведенной записи акта о расторжении брака на бумажном носителе. Выписка из решения суда о расторжении брака в данном случае может не представляться. Свидетельство о расторжении брака выдается органом записи акта гражданского состояни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 по месту обращения заявителя.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основании изложенного, для расторжения брака Вам следует обратиться в любой удобный по расположению отдел ЗАГС, предварительно оплатив государственную пошлину в размере 5000 рублей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реквизиты отдела ЗАГС, в который планируете обратиться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Вопрос: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Можно ли расторгнуть брак в органе ЗАГС, если у нас нет совместных детей, но жена сейчас проживает в другом городе?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пунктом 3 статьи 33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Федерального 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 15.11.1997 № 143-ФЗ «Об актах гражданского состояния»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случае, если один из супругов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желающих расторгнуть брак,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имеет возможности явиться в орган ЗАГС для подачи совместного заявления, волеизъявление супругов может быть оформлено отдельными заявлениями о расторжении брака.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Подпись такого заявления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супруга должна быть нотариально удостоверена.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  соответствии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статьей 333.26 Налогового Кодекса Российской Федерации при подаче заявления должна быть оплачена государственная пошлина 5000 рублей с каждого из супругов.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регистрация расторжения брака производится в присутствии хотя бы одного </w:t>
      </w:r>
      <w:r>
        <w:rPr>
          <w:rFonts w:ascii="Times New Roman" w:hAnsi="Times New Roman" w:cs="Times New Roman"/>
          <w:sz w:val="28"/>
          <w:szCs w:val="28"/>
        </w:rPr>
        <w:t xml:space="preserve">из супругов по истечении месяца со дня подачи супругами совместного заявления о расторжении брака при предъявлении</w:t>
      </w:r>
      <w:r>
        <w:rPr>
          <w:rFonts w:ascii="Times New Roman" w:hAnsi="Times New Roman" w:cs="Times New Roman"/>
          <w:sz w:val="28"/>
          <w:szCs w:val="28"/>
        </w:rPr>
        <w:t xml:space="preserve"> свидетельства о заключении брака, которое возвращается заявителям с отметкой о государственной регистрации расторжения брака.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Если один из супругов, несмотря на отсутствие у него возражений, уклоняется от расторжения брака в органе записи актов гражданского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состояния, в том числе отказывается подать заявление, то расторжение брака производится в судебном порядке.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Вопрос: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Как инвалиду по зрению (не видит совсем) расторгнуть брак в органе  ЗАГС?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     В соответствии с частью 3 статьи 160 Гражданского кодекса Российской Федерации если гражданин вследствие физического недостатка, болезни или неграмотности не может собственноручно подписаться, то по его просьбе сделку может подписать другой 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ражданин. Подпись последнего должна быть засвидетельствована нотариусом либо другим должностным лицом, имеющим право совершать такое нотариальное действие, с указанием причин, в силу которых совершающий сделку гражданин не мог подписать ее собственноручно.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     По аналогии с вышеприведенной нормой ГК РФ осуществляется оформление заявления и записи акта о расторжении брака. Под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пись лица, подписавшегося за гражданина (рукоприкладчика), удостоверяется нотариально как на заявлении, так и в записи о расторжении брака. Удостоверительная надпись, совершенная нотариусом на отдельном листе, приобщается к записи акта о расторжении брака.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Вопрос: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Как расторгнуть брак с иностранным гражданином, детей в браке не имеем, супруг согласен на расторжение брака?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Ответ: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     Расторжение брака между гражданами Российской Федерации и иностранными гражданами на территории Российской Федерации  производится в соответствии с законодательством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   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В соответствии с Федеральным 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аконом от 15.11.1997 г. № 143-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ФЗ «Об актах гражданского состояния» (далее - Закон) основанием  для государственной регистрации расторжения брака является совместное заявление о расторжении брака супругов, не им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еющих общих детей, не достигших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совершеннолетия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взаимном согласии на расторжение брака, как в Вашем случае, расторжение брака производится органом записи актов гра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жданского состояния по Вашему выбору.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Супруги, желающие расторг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нуть брак, подают совместное заявление о расторжении брака в письменной форме лично. В случае если один из супругов не имеет возможности явиться для подачи заявления, волеизъявление супругов может быть оформлено отдельными заявлениями о расторжении брака.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  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со статьей 7 Закона вышеуказанного закона  документы, выданные компетентными органами иностранных государств и предъявляемые для государственной регистрации актов гражданского состояния, должны быть легализованы, если иное не предусмотрено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международными договорами Российской Федерации, и переведены на государственный язык Российской Федерации (русский язык). Верность перевода должна быть нотариально удостоверена. Штамп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stille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(апостиль) на документах иностранного государства проставляется компетентным органом иностранного государства.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Помимо заявления о расторжении брака в отдел ЗАГС необходимо представить свидетельство о заключении брака.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Расторжение брака и государственная регистрация его расторжения производятся в присутствии хотя бы одного из супругов по истечении месяца со дня подачи супругами совместного заявления о расторжении брака при предъявлении свидетельства о заключении брак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а, которое возвращается заявителям с отметкой о государственной регистрации расторжения брака. В случае утраты свидетельства о заключении брака, если государственная регистрация заключения брака производилась органом записи актов гражданского состояния,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который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было подано заявление о расторжении брака, предъявление повторного свидетельства о закл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ючении брака не требуется.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действующим налоговым законодательством Российской Федерации, за государственную регистрацию расторжения брака при взаимном согласии супругов государственна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 пошлина составляет 5000 рублей 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каж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дого из супругов.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Семейным кодексом Российской Федерации расторжение брака между гражданами Российской Федерации и иностранными гражданами совершенное за пределами территории Российской Федер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ации с соблюдением законодательства соответствующего иностранного государства о компетенции органов, принимавших решение о расторжении брака, и подлежащем применению при расторжении брака законодательстве, признается действительным в Российской Федерации.​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Вместе с тем, 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соответствии с пунктом 4 статьи 13.1 Федерального закона от 15.11.1997 г. N 143-ФЗ «Об актах гражданского состояния» гражданин Российской Федерации, в отношении которого компетентным органом иностранного государ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ства по законам соответствующего иностранного государства совершена регистрация акта гражданского состояния, а также в случае, если такая регистрация совершена в отношении его несовершеннолетнего ребенка, состоящего в гражданстве Российской Федерации, либо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отношении не достигшего восемнадцати лет или ограниченного в дееспособности гражданина Российской Федераци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и, законным представителем которого гражданин Российской Федерации является, направляет по месту своего жительства в орган записи актов гражданского состояния или консульское учреждение Российской Федерации за пределами территории Российской Федерации свед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ения о факте такой регистрации.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Сведения о факте регистрации акта гражданского состояния должны быть представлены не позднее чем через месяц со дня совершения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компетентным органом иностранного государства регистрации акта гражданского состояния.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Как подать сведения о документе иностранного государства можно ознакомиться на сайте управления: </w:t>
      </w:r>
      <w:hyperlink r:id="rId8" w:tooltip="http://www.zags.nso.ru" w:history="1">
        <w:r>
          <w:rPr>
            <w:rStyle w:val="621"/>
            <w:rFonts w:ascii="Times New Roman" w:hAnsi="Times New Roman" w:eastAsia="Times New Roman" w:cs="Times New Roman"/>
            <w:sz w:val="28"/>
            <w:szCs w:val="28"/>
            <w:lang w:val="en-US" w:eastAsia="ru-RU"/>
          </w:rPr>
          <w:t xml:space="preserve">www</w:t>
        </w:r>
        <w:r>
          <w:rPr>
            <w:rStyle w:val="621"/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.</w:t>
        </w:r>
        <w:r>
          <w:rPr>
            <w:rStyle w:val="621"/>
            <w:rFonts w:ascii="Times New Roman" w:hAnsi="Times New Roman" w:eastAsia="Times New Roman" w:cs="Times New Roman"/>
            <w:sz w:val="28"/>
            <w:szCs w:val="28"/>
            <w:lang w:val="en-US" w:eastAsia="ru-RU"/>
          </w:rPr>
          <w:t xml:space="preserve">zags</w:t>
        </w:r>
        <w:r>
          <w:rPr>
            <w:rStyle w:val="621"/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.</w:t>
        </w:r>
        <w:r>
          <w:rPr>
            <w:rStyle w:val="621"/>
            <w:rFonts w:ascii="Times New Roman" w:hAnsi="Times New Roman" w:eastAsia="Times New Roman" w:cs="Times New Roman"/>
            <w:sz w:val="28"/>
            <w:szCs w:val="28"/>
            <w:lang w:val="en-US" w:eastAsia="ru-RU"/>
          </w:rPr>
          <w:t xml:space="preserve">nso</w:t>
        </w:r>
        <w:r>
          <w:rPr>
            <w:rStyle w:val="621"/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.</w:t>
        </w:r>
        <w:r>
          <w:rPr>
            <w:rStyle w:val="621"/>
            <w:rFonts w:ascii="Times New Roman" w:hAnsi="Times New Roman" w:eastAsia="Times New Roman" w:cs="Times New Roman"/>
            <w:sz w:val="28"/>
            <w:szCs w:val="28"/>
            <w:lang w:val="en-US" w:eastAsia="ru-RU"/>
          </w:rPr>
          <w:t xml:space="preserve">ru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разделе «Деятельность» - «Как подать сведения о документе иностранного государства в ЕГР ЗАГС».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Hyperlink"/>
    <w:basedOn w:val="618"/>
    <w:uiPriority w:val="99"/>
    <w:unhideWhenUsed/>
    <w:rPr>
      <w:color w:val="0000ff" w:themeColor="hyperlink"/>
      <w:u w:val="single"/>
    </w:rPr>
  </w:style>
  <w:style w:type="paragraph" w:styleId="622">
    <w:name w:val="Balloon Text"/>
    <w:basedOn w:val="617"/>
    <w:link w:val="62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3" w:customStyle="1">
    <w:name w:val="Текст выноски Знак"/>
    <w:basedOn w:val="618"/>
    <w:link w:val="62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www.zags.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Фучко Марина Викторовна</dc:creator>
  <cp:revision>4</cp:revision>
  <dcterms:created xsi:type="dcterms:W3CDTF">2024-06-19T11:13:00Z</dcterms:created>
  <dcterms:modified xsi:type="dcterms:W3CDTF">2025-03-25T03:57:33Z</dcterms:modified>
</cp:coreProperties>
</file>