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u w:val="single"/>
          <w:lang w:eastAsia="ru-RU"/>
        </w:rPr>
        <w:t xml:space="preserve">Вопросы, связанные с изменением фамилии, имени или отчества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Вопрос: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Куда обратиться и какие документы нужно пре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доставить для перемены фамилии, сколько это 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стоит?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Ответ: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    В соответствии со статьей 58 Феде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рального закона от 15.11.1997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№ 143-ФЗ «Об актах гражданского состояния» лицо, достигшее возраста четырнадцати лет, вправе переменить свое имя, включающее в себя фамилию, собственно имя и (или) отчество.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Для подачи заявления необходимо обратиться в любой удобный по расположению отдел ЗАГС.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Одновременно с подачей заявления должны быть представлены следующие документы: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numPr>
          <w:ilvl w:val="0"/>
          <w:numId w:val="1"/>
        </w:numPr>
        <w:jc w:val="both"/>
        <w:spacing w:before="100" w:beforeAutospacing="1" w:after="0" w:line="240" w:lineRule="auto"/>
        <w:shd w:val="clear" w:color="auto" w:fill="ffff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свидетельство о рождении лица, желающего переменить имя;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numPr>
          <w:ilvl w:val="0"/>
          <w:numId w:val="1"/>
        </w:numPr>
        <w:jc w:val="both"/>
        <w:spacing w:before="100" w:beforeAutospacing="1" w:after="0" w:line="240" w:lineRule="auto"/>
        <w:shd w:val="clear" w:color="auto" w:fill="ffff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свидетельство о заключении брака, в случае если заявитель состоит в браке;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numPr>
          <w:ilvl w:val="0"/>
          <w:numId w:val="1"/>
        </w:numPr>
        <w:jc w:val="both"/>
        <w:spacing w:before="100" w:beforeAutospacing="1" w:after="0" w:line="240" w:lineRule="auto"/>
        <w:shd w:val="clear" w:color="auto" w:fill="ffff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свидетельство о расторжении брака в случае, если заявитель ходатайствует о присвоении ему добрачной фамилии в связи с расторжением брака;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numPr>
          <w:ilvl w:val="0"/>
          <w:numId w:val="1"/>
        </w:numPr>
        <w:jc w:val="both"/>
        <w:spacing w:before="100" w:beforeAutospacing="1" w:after="0" w:line="240" w:lineRule="auto"/>
        <w:shd w:val="clear" w:color="auto" w:fill="ffff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свидетельство о рождении каждого из детей заявителя, не достигших совершеннолетия.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     В соответствии со статьей 333.26 Налогового Кодекса Российской Федерации государственная пошлина за регистрацию перемены имени, включающегося в себя фамилию, собственно имя 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(или) отчество, включая выдачу свидетельства о перемене имени, составляет 5000 рублей. Дополнительно, при внесении изменений в другие записи актов гражданского состояния (например, о рождении заявителя, о браке, о рождении детей) за выдачу новых свидетель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ств в св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язи с переменой имени уплачивается госпошлина 500 рублей за каждое свидетельство.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Вопрос: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В декабре прошлого года я расторгла брак. К сожалению, я сохранила фамилию мужа. Могу ли я отказаться от данной фамилии и вернуть себе девичью фамилию. Что для этого нужно и как долго это будет длиться. Должна ли я обратиться лично или моя дочь может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 это сделать за меня, поскольку я не проживаю в г. 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Новосибирске.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Ответ: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   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настоящее время вернуть свою добра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чную фамилию Вы можете только в порядке перемены имени.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соответствии со статьей 59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Феде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рального закона от 15.11.1997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№ 143 – ФЗ «Об актах гражданского состояния» </w:t>
      </w:r>
      <w:r>
        <w:rPr>
          <w:rFonts w:ascii="Times New Roman" w:hAnsi="Times New Roman" w:cs="Times New Roman"/>
          <w:sz w:val="28"/>
          <w:szCs w:val="28"/>
        </w:rPr>
        <w:t xml:space="preserve">заявление о перемене имени подается в орган записи актов гражданского состояния в письменной форме лично лицом, желающим переменить имя.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   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Одновременно с подачей такого заявления должны быть представлены следующие документы: свидетельство о рождении лица, желающего переменить имя; свидетельство о заключении бра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ка в случае, если заявитель состоит в браке; свидетельство о расторжении брака, если заявитель ходатайствует о присвоении ему добрачной фамилии в связи с расторжением брака; свидетельство о рождении каждого из детей заявителя, не достигших совершеннолетия.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Заявление о перемене имени должно быть рассмотрено органом записи актов гражданского состояния в месячный срок со дня подачи заявления. При наличии уважительных причин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(неполучения копий записей актов гражданского состояния, в которые необходимо внести изменения, и других) срок рассмотрения заявления о перемене имени может быть увеличен  не более чем на два месяца руководителем органа записи актов гражданского состояния.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Вопрос: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Оформляю наследство и выяснилось, что в свидетельстве о рождении я названа Натал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u w:val="single"/>
          <w:lang w:eastAsia="ru-RU"/>
        </w:rPr>
        <w:t xml:space="preserve">и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я, а в паспорте Натал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u w:val="single"/>
          <w:lang w:eastAsia="ru-RU"/>
        </w:rPr>
        <w:t xml:space="preserve">ь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я. Мне 48 лет и все документы по паспорту на имя Наталья. Можно ли поменять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 имя в свидетельстве о рождении на имя по 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паспорту?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Ответ: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   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Основанием для выдачи паспорта является свидетельство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рождении.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Согласно справочнику личных имен народов РСФСР под редакцией А.В. Суперанской, рекомендованного Министерством юстиции РСФСР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качестве практического пособия для работников органов записи актов гражданского состояния и используемого в настоящее время органами ЗАГС Российской Федерации, Наталья и Наталия два разных имени. Поменять имя Вы можете путем государственной регистрации п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еремены имени в соответствии с Ф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едера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льным законом от 15.11.1997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143 – ФЗ «Об актах   гражданского состояния».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Для подачи заявления необходимо обратиться в любой удобный по расположению отдел ЗАГС. С режимом работы отделов ЗАГС Вы можете ознакомиться на сайте управления в разделе «Обращения граждан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»-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«Справочные телефоны».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Налоговым кодексом Российской Федерации за государственную регистрацию перемены имени предусмотрена госпошлина в размере 5000 рублей.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Дополнительно, при внесении изменений в другие записи актов гражданского состояния (например, о рождении заявителя, о браке, о рождении детей) за выдачу новых свидетель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ств в св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язи с переменой имени уплачивается госпошлина 500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рублей за каждое свидетельство.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Реквизиты для оплаты госпошлины также размещены на сайте управления в разделе «Деятельность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»-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«Государственная пошлина»-«Реквизиты».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Вопрос: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Как изменить фамилию моему 5-летнему сыну. 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Сейчас я состою в другом браке, у меня другая 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фамилия.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Ответ: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соответствии со статьей 59 Семейного Кодекса Российской Федерации по совместной просьбе родителей до достижения ребенком возраста 14 лет орган опеки и попечительства, исходя из интересов ребенка, вправе разрешить изменить имя ребенку, а также изменить прис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военную ему фамилию на фамилию другого родителя.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Если родители проживают раздельно и родитель, с которым проживает ребенок, желает присвоить ему свою фамил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ию, орган опеки и попечительства разрешает этот вопрос в зависимости от интересов ребенка и с учетом мнения другого родителя.  Учет мнения родителя не обязателен при невозможности установления его места нахождения, лишения его родительских прав, признания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недееспособным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а также в случаях уклонения родителя без уважительной причины от 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оспитания и содержания ребенка.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Для внесения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изменений в запись акта о ро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ждении ребенка следует обратиться в любой удобный по расположению отдел ЗАГС с решением органа опеки и попечительства о согласии на изменение фамилии и (или) собственно имени ребенка, свидетельством о рождении ребен</w:t>
      </w:r>
      <w:bookmarkStart w:id="0" w:name="_GoBack"/>
      <w:r/>
      <w:bookmarkEnd w:id="0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ка и документом удостоверяющим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Вашу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личность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За внесение изменений в запись акта о рождении ребенка уплачивается государственная пошлина в размере 700 рублей.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Реквизиты для оплаты госпошлины размещены на сайте управления в разделе «Деятельность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»-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«Государственная пошлина»-«Реквизиты».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br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9"/>
    <w:next w:val="619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20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9"/>
    <w:next w:val="619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20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9"/>
    <w:next w:val="619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20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9"/>
    <w:next w:val="619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20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9"/>
    <w:next w:val="619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20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9"/>
    <w:next w:val="619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20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9"/>
    <w:next w:val="619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20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9"/>
    <w:next w:val="619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20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9"/>
    <w:next w:val="619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20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9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9"/>
    <w:next w:val="619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20"/>
    <w:link w:val="34"/>
    <w:uiPriority w:val="10"/>
    <w:rPr>
      <w:sz w:val="48"/>
      <w:szCs w:val="48"/>
    </w:rPr>
  </w:style>
  <w:style w:type="paragraph" w:styleId="36">
    <w:name w:val="Subtitle"/>
    <w:basedOn w:val="619"/>
    <w:next w:val="619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20"/>
    <w:link w:val="36"/>
    <w:uiPriority w:val="11"/>
    <w:rPr>
      <w:sz w:val="24"/>
      <w:szCs w:val="24"/>
    </w:rPr>
  </w:style>
  <w:style w:type="paragraph" w:styleId="38">
    <w:name w:val="Quote"/>
    <w:basedOn w:val="619"/>
    <w:next w:val="619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9"/>
    <w:next w:val="619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9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20"/>
    <w:link w:val="42"/>
    <w:uiPriority w:val="99"/>
  </w:style>
  <w:style w:type="paragraph" w:styleId="44">
    <w:name w:val="Footer"/>
    <w:basedOn w:val="619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20"/>
    <w:link w:val="44"/>
    <w:uiPriority w:val="99"/>
  </w:style>
  <w:style w:type="paragraph" w:styleId="46">
    <w:name w:val="Caption"/>
    <w:basedOn w:val="619"/>
    <w:next w:val="61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2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2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2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2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9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20"/>
    <w:uiPriority w:val="99"/>
    <w:unhideWhenUsed/>
    <w:rPr>
      <w:vertAlign w:val="superscript"/>
    </w:rPr>
  </w:style>
  <w:style w:type="paragraph" w:styleId="178">
    <w:name w:val="endnote text"/>
    <w:basedOn w:val="619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20"/>
    <w:uiPriority w:val="99"/>
    <w:semiHidden/>
    <w:unhideWhenUsed/>
    <w:rPr>
      <w:vertAlign w:val="superscript"/>
    </w:rPr>
  </w:style>
  <w:style w:type="paragraph" w:styleId="181">
    <w:name w:val="toc 1"/>
    <w:basedOn w:val="619"/>
    <w:next w:val="619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9"/>
    <w:next w:val="619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9"/>
    <w:next w:val="619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9"/>
    <w:next w:val="619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9"/>
    <w:next w:val="619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9"/>
    <w:next w:val="619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9"/>
    <w:next w:val="619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9"/>
    <w:next w:val="619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9"/>
    <w:next w:val="619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9"/>
    <w:next w:val="619"/>
    <w:uiPriority w:val="99"/>
    <w:unhideWhenUsed/>
    <w:pPr>
      <w:spacing w:after="0" w:afterAutospacing="0"/>
    </w:pPr>
  </w:style>
  <w:style w:type="paragraph" w:styleId="619" w:default="1">
    <w:name w:val="Normal"/>
    <w:qFormat/>
  </w:style>
  <w:style w:type="character" w:styleId="620" w:default="1">
    <w:name w:val="Default Paragraph Font"/>
    <w:uiPriority w:val="1"/>
    <w:semiHidden/>
    <w:unhideWhenUsed/>
  </w:style>
  <w:style w:type="table" w:styleId="62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2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Фучко Марина Викторовна</dc:creator>
  <cp:revision>6</cp:revision>
  <dcterms:created xsi:type="dcterms:W3CDTF">2024-06-19T11:14:00Z</dcterms:created>
  <dcterms:modified xsi:type="dcterms:W3CDTF">2025-03-25T04:09:40Z</dcterms:modified>
</cp:coreProperties>
</file>