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53" w:rsidRDefault="006D6B5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6B53" w:rsidRDefault="006D6B53">
      <w:pPr>
        <w:pStyle w:val="ConsPlusNormal"/>
        <w:outlineLvl w:val="0"/>
      </w:pPr>
    </w:p>
    <w:p w:rsidR="006D6B53" w:rsidRDefault="006D6B53">
      <w:pPr>
        <w:pStyle w:val="ConsPlusTitle"/>
        <w:jc w:val="center"/>
        <w:outlineLvl w:val="0"/>
      </w:pPr>
      <w:r>
        <w:t>УПРАВЛЕНИЕ ПО ДЕЛАМ ЗАПИСИ АКТОВ ГРАЖДАНСКОГО СОСТОЯНИЯ</w:t>
      </w:r>
    </w:p>
    <w:p w:rsidR="006D6B53" w:rsidRDefault="006D6B53">
      <w:pPr>
        <w:pStyle w:val="ConsPlusTitle"/>
        <w:jc w:val="center"/>
      </w:pPr>
      <w:r>
        <w:t>НОВОСИБИРСКОЙ ОБЛАСТИ</w:t>
      </w:r>
    </w:p>
    <w:p w:rsidR="006D6B53" w:rsidRDefault="006D6B53">
      <w:pPr>
        <w:pStyle w:val="ConsPlusTitle"/>
        <w:jc w:val="center"/>
      </w:pPr>
    </w:p>
    <w:p w:rsidR="006D6B53" w:rsidRDefault="006D6B53">
      <w:pPr>
        <w:pStyle w:val="ConsPlusTitle"/>
        <w:jc w:val="center"/>
      </w:pPr>
      <w:r>
        <w:t>ПРИКАЗ</w:t>
      </w:r>
    </w:p>
    <w:p w:rsidR="006D6B53" w:rsidRDefault="006D6B53">
      <w:pPr>
        <w:pStyle w:val="ConsPlusTitle"/>
        <w:jc w:val="center"/>
      </w:pPr>
      <w:r>
        <w:t>от 22 августа 2012 г. N 75</w:t>
      </w:r>
    </w:p>
    <w:p w:rsidR="006D6B53" w:rsidRDefault="006D6B53">
      <w:pPr>
        <w:pStyle w:val="ConsPlusTitle"/>
        <w:jc w:val="center"/>
      </w:pPr>
    </w:p>
    <w:p w:rsidR="006D6B53" w:rsidRDefault="006D6B53">
      <w:pPr>
        <w:pStyle w:val="ConsPlusTitle"/>
        <w:jc w:val="center"/>
      </w:pPr>
      <w:r>
        <w:t>ОБ УТВЕРЖДЕНИИ ПОРЯДКА РАССМОТРЕНИЯ ЗАПРОСА</w:t>
      </w:r>
    </w:p>
    <w:p w:rsidR="006D6B53" w:rsidRDefault="006D6B53">
      <w:pPr>
        <w:pStyle w:val="ConsPlusTitle"/>
        <w:jc w:val="center"/>
      </w:pPr>
      <w:r>
        <w:t>О ПРЕДОСТАВЛЕНИИ ИНФОРМАЦИИ О ДЕЯТЕЛЬНОСТИ</w:t>
      </w:r>
    </w:p>
    <w:p w:rsidR="006D6B53" w:rsidRDefault="006D6B53">
      <w:pPr>
        <w:pStyle w:val="ConsPlusTitle"/>
        <w:jc w:val="center"/>
      </w:pPr>
      <w:r>
        <w:t>УПРАВЛЕНИЯ ПО ДЕЛАМ ЗАГС НОВОСИБИРСКОЙ ОБЛАСТИ</w:t>
      </w:r>
    </w:p>
    <w:p w:rsidR="006D6B53" w:rsidRDefault="006D6B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80"/>
        <w:gridCol w:w="113"/>
      </w:tblGrid>
      <w:tr w:rsidR="006D6B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B53" w:rsidRDefault="006D6B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B53" w:rsidRDefault="006D6B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6B53" w:rsidRDefault="006D6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B53" w:rsidRDefault="006D6B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управления по делам ЗАГС Новосибирской области</w:t>
            </w:r>
            <w:proofErr w:type="gramEnd"/>
          </w:p>
          <w:p w:rsidR="006D6B53" w:rsidRDefault="006D6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01.10.2012 </w:t>
            </w:r>
            <w:hyperlink r:id="rId6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06.08.2018 </w:t>
            </w:r>
            <w:hyperlink r:id="rId7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09.12.2020 </w:t>
            </w:r>
            <w:hyperlink r:id="rId8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B53" w:rsidRDefault="006D6B53">
            <w:pPr>
              <w:spacing w:after="1" w:line="0" w:lineRule="atLeast"/>
            </w:pPr>
          </w:p>
        </w:tc>
      </w:tr>
    </w:tbl>
    <w:p w:rsidR="006D6B53" w:rsidRDefault="006D6B53">
      <w:pPr>
        <w:pStyle w:val="ConsPlusNormal"/>
        <w:jc w:val="center"/>
      </w:pPr>
    </w:p>
    <w:p w:rsidR="006D6B53" w:rsidRDefault="006D6B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приказываю: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рассмотрения запроса о предоставлении информации о деятельности управления по делам ЗАГС Новосибирской области.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начальника управления - начальника отдела организационного, правового, информационного обеспечения и статистической отчетности управления по делам ЗАГС Новосибирской области Рассказову Н.Ю.</w:t>
      </w:r>
    </w:p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 управления</w:t>
      </w:r>
    </w:p>
    <w:p w:rsidR="006D6B53" w:rsidRDefault="006D6B53">
      <w:pPr>
        <w:pStyle w:val="ConsPlusNormal"/>
        <w:jc w:val="right"/>
      </w:pPr>
      <w:r>
        <w:t>Н.Ю.РАССКАЗОВА</w:t>
      </w:r>
    </w:p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Normal"/>
        <w:jc w:val="right"/>
        <w:outlineLvl w:val="0"/>
      </w:pPr>
      <w:r>
        <w:t>Утвержден</w:t>
      </w:r>
    </w:p>
    <w:p w:rsidR="006D6B53" w:rsidRDefault="006D6B53">
      <w:pPr>
        <w:pStyle w:val="ConsPlusNormal"/>
        <w:jc w:val="right"/>
      </w:pPr>
      <w:r>
        <w:t>приказом</w:t>
      </w:r>
    </w:p>
    <w:p w:rsidR="006D6B53" w:rsidRDefault="006D6B53">
      <w:pPr>
        <w:pStyle w:val="ConsPlusNormal"/>
        <w:jc w:val="right"/>
      </w:pPr>
      <w:r>
        <w:t>управления по делам ЗАГС</w:t>
      </w:r>
    </w:p>
    <w:p w:rsidR="006D6B53" w:rsidRDefault="006D6B53">
      <w:pPr>
        <w:pStyle w:val="ConsPlusNormal"/>
        <w:jc w:val="right"/>
      </w:pPr>
      <w:r>
        <w:t>Новосибирской области</w:t>
      </w:r>
    </w:p>
    <w:p w:rsidR="006D6B53" w:rsidRDefault="006D6B53">
      <w:pPr>
        <w:pStyle w:val="ConsPlusNormal"/>
        <w:jc w:val="right"/>
      </w:pPr>
      <w:r>
        <w:t>от 22.08.2012 N 75</w:t>
      </w:r>
    </w:p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Title"/>
        <w:jc w:val="center"/>
      </w:pPr>
      <w:bookmarkStart w:id="0" w:name="P31"/>
      <w:bookmarkEnd w:id="0"/>
      <w:r>
        <w:t>ПОРЯДОК</w:t>
      </w:r>
    </w:p>
    <w:p w:rsidR="006D6B53" w:rsidRDefault="006D6B53">
      <w:pPr>
        <w:pStyle w:val="ConsPlusTitle"/>
        <w:jc w:val="center"/>
      </w:pPr>
      <w:r>
        <w:t>РАССМОТРЕНИЯ ЗАПРОСА О ПРЕДОСТАВЛЕНИИ ИНФОРМАЦИИ О</w:t>
      </w:r>
    </w:p>
    <w:p w:rsidR="006D6B53" w:rsidRDefault="006D6B53">
      <w:pPr>
        <w:pStyle w:val="ConsPlusTitle"/>
        <w:jc w:val="center"/>
      </w:pPr>
      <w:r>
        <w:t>ДЕЯТЕЛЬНОСТИ УПРАВЛЕНИЯ ПО ДЕЛАМ ЗАГС НОВОСИБИРСКОЙ ОБЛАСТИ</w:t>
      </w:r>
    </w:p>
    <w:p w:rsidR="006D6B53" w:rsidRDefault="006D6B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80"/>
        <w:gridCol w:w="113"/>
      </w:tblGrid>
      <w:tr w:rsidR="006D6B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B53" w:rsidRDefault="006D6B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B53" w:rsidRDefault="006D6B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6B53" w:rsidRDefault="006D6B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6B53" w:rsidRDefault="006D6B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управления по делам ЗАГС Новосибирской области</w:t>
            </w:r>
            <w:proofErr w:type="gramEnd"/>
          </w:p>
          <w:p w:rsidR="006D6B53" w:rsidRDefault="006D6B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01.10.2012 </w:t>
            </w:r>
            <w:hyperlink r:id="rId10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06.08.2018 </w:t>
            </w:r>
            <w:hyperlink r:id="rId11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09.12.2020 </w:t>
            </w:r>
            <w:hyperlink r:id="rId12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6B53" w:rsidRDefault="006D6B53">
            <w:pPr>
              <w:spacing w:after="1" w:line="0" w:lineRule="atLeast"/>
            </w:pPr>
          </w:p>
        </w:tc>
      </w:tr>
    </w:tbl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рассмотрения запроса о предоставлении информации о деятельности управления по делам ЗАГС Новосибирской области (далее - Порядок) устанавливает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требования к рассмотрению запроса о предоставлении информации о деятельности управления по делам ЗАГС Новосибирской области (далее - Управление) в устной или</w:t>
      </w:r>
      <w:proofErr w:type="gramEnd"/>
      <w:r>
        <w:t xml:space="preserve"> письменной форме, в том числе в виде электронного документа.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Координацию работы по обеспечению рассмотрения запросов о предоставлении информации о </w:t>
      </w:r>
      <w:r>
        <w:lastRenderedPageBreak/>
        <w:t>деятельности Управления (далее -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информацией), осуществляет отдел государственной службы и кадров, документационного обеспечения Управления (далее - Отдел).</w:t>
      </w:r>
      <w:proofErr w:type="gramEnd"/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3. Предоставлять информацию по запросу, составленному в устной форме, </w:t>
      </w:r>
      <w:proofErr w:type="gramStart"/>
      <w:r>
        <w:t>уполномочены</w:t>
      </w:r>
      <w:proofErr w:type="gramEnd"/>
      <w:r>
        <w:t>: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1) должностные лица Управления в ходе личного приема;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2) специалисты отделов при осуществлении приема граждан и при проведении прямых линий.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4. К рассмотрению принимается запрос, составленный в устной форме, содержащий:</w:t>
      </w:r>
    </w:p>
    <w:p w:rsidR="006D6B53" w:rsidRDefault="006D6B53">
      <w:pPr>
        <w:pStyle w:val="ConsPlusNormal"/>
        <w:spacing w:before="220"/>
        <w:ind w:firstLine="540"/>
        <w:jc w:val="both"/>
      </w:pPr>
      <w:proofErr w:type="gramStart"/>
      <w:r>
        <w:t>1) 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  <w:proofErr w:type="gramEnd"/>
    </w:p>
    <w:p w:rsidR="006D6B53" w:rsidRDefault="006D6B53">
      <w:pPr>
        <w:pStyle w:val="ConsPlusNormal"/>
        <w:spacing w:before="220"/>
        <w:ind w:firstLine="540"/>
        <w:jc w:val="both"/>
      </w:pPr>
      <w:r>
        <w:t>2) почтовый адрес, номер телефона и (или) факса либо адрес электронной почты пользователя информацией.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Запрос, составленный в устной форме, в соответствии с </w:t>
      </w:r>
      <w:hyperlink r:id="rId14" w:history="1">
        <w:r>
          <w:rPr>
            <w:color w:val="0000FF"/>
          </w:rPr>
          <w:t>Инструкцией</w:t>
        </w:r>
      </w:hyperlink>
      <w:r>
        <w:t xml:space="preserve"> о порядке работы с обращениями граждан в управлении по делам записи актов гражданского состояния Новосибирской области, утвержденной приказом начальника управления по делам ЗАГС Новосибирской области от 24.03.2020 N 45 (далее - Инструкция о порядке организации работы с обращениями граждан), регистрируется в день его поступления с указанием даты и времени поступления в соответствующем</w:t>
      </w:r>
      <w:proofErr w:type="gramEnd"/>
      <w:r>
        <w:t xml:space="preserve"> </w:t>
      </w:r>
      <w:proofErr w:type="gramStart"/>
      <w:r>
        <w:t>журнале</w:t>
      </w:r>
      <w:proofErr w:type="gramEnd"/>
      <w:r>
        <w:t xml:space="preserve"> или в базе данных "Обращения граждан - личный прием" системы электронного документооборота и делопроизводства (далее - СЭДД) с заполнением в регистрационной карточке поля "запрос о деятельности ОГВ" и передается на рассмотрение начальнику того отдела Управления, к полномочиям которого отнесено предоставление запрашиваемой информации.</w:t>
      </w:r>
    </w:p>
    <w:p w:rsidR="006D6B53" w:rsidRDefault="006D6B53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09.12.2020 N 204)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6. К рассмотрению принимается запрос, составленный в письменной форме, содержащий: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наименование Управления либо фамилию и инициалы или должность соответствующего должностного лица;</w:t>
      </w:r>
    </w:p>
    <w:p w:rsidR="006D6B53" w:rsidRDefault="006D6B53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Управления;</w:t>
      </w:r>
      <w:proofErr w:type="gramEnd"/>
    </w:p>
    <w:p w:rsidR="006D6B53" w:rsidRDefault="006D6B53">
      <w:pPr>
        <w:pStyle w:val="ConsPlusNormal"/>
        <w:spacing w:before="220"/>
        <w:ind w:firstLine="540"/>
        <w:jc w:val="both"/>
      </w:pPr>
      <w:r>
        <w:t>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7. Запрос, составленный в письменной форме, регистрируется в течение трех дней с момента поступления в Управление:</w:t>
      </w:r>
    </w:p>
    <w:p w:rsidR="006D6B53" w:rsidRDefault="006D6B53">
      <w:pPr>
        <w:pStyle w:val="ConsPlusNormal"/>
        <w:spacing w:before="220"/>
        <w:ind w:firstLine="540"/>
        <w:jc w:val="both"/>
      </w:pPr>
      <w:proofErr w:type="gramStart"/>
      <w:r>
        <w:t>1) от пользователя информацией, являющегося организацией (юридическим лицом), общественным объединением, государственным органом, органом местного самоуправления, в соответствии с Инструкцией по документационному обеспечению управления по делам ЗАГС Новосибирской области, утвержденной приказом начальника управления по делам ЗАГС Новосибирской области от 27.05.2011 N 58 (далее - Инструкция по документационному обеспечению), - в базе данных "Входящие документы" СЭДД с заполнением поля "Запрос";</w:t>
      </w:r>
      <w:proofErr w:type="gramEnd"/>
    </w:p>
    <w:p w:rsidR="006D6B53" w:rsidRDefault="006D6B5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06.08.2018 N 174)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2) от пользователя информацией, являющегося физическим лицом, в соответствии с Инструкцией о порядке организации работы с обращениями граждан, - в базе данных "Обращения граждан" СЭДД с заполнением поля "Запрос".</w:t>
      </w:r>
    </w:p>
    <w:p w:rsidR="006D6B53" w:rsidRDefault="006D6B5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06.08.2018 N 174)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8. Зарегистрированный запрос передается на рассмотрение начальнику того отдела Управления, к </w:t>
      </w:r>
      <w:r>
        <w:lastRenderedPageBreak/>
        <w:t>полномочиям которого отнесено предоставление запрашиваемой информации.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9. Анонимные запросы не рассматриваются.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10.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Порядком срока для ответа на запрос.</w:t>
      </w:r>
    </w:p>
    <w:p w:rsidR="006D6B53" w:rsidRDefault="006D6B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09.12.2020 N 204)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11. В случае если запрашиваемая информация относится к информации ограниченного доступа,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В случае если часть запрашиваемой информации относится к информации ограниченного доступа, а остальная информация является общедоступной, Управление предоставляет запрашиваемую информацию, за исключением информации ограниченного доступа.</w:t>
      </w:r>
    </w:p>
    <w:p w:rsidR="006D6B53" w:rsidRDefault="006D6B5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" w:history="1">
        <w:r>
          <w:rPr>
            <w:color w:val="0000FF"/>
          </w:rPr>
          <w:t>приказом</w:t>
        </w:r>
      </w:hyperlink>
      <w:r>
        <w:t xml:space="preserve"> управления по делам ЗАГС Новосибирской области от 01.10.2012 N 89)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12. Информация о деятельности Управления не предоставляется в случаях, предусмотренных </w:t>
      </w:r>
      <w:hyperlink r:id="rId20" w:history="1">
        <w:r>
          <w:rPr>
            <w:color w:val="0000FF"/>
          </w:rPr>
          <w:t>статьей 20</w:t>
        </w:r>
      </w:hyperlink>
      <w: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13. Запрос, не относящийся к деятельности Управления, в 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В случае если Управление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6D6B53" w:rsidRDefault="006D6B53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управления по делам ЗАГС Новосибирской области от 01.10.2012 N 89)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В случае поступления в Управление запроса, информация на который размещена на официальном сайте Управления в сети Интернет или опубликована в средствах массовой информации и не требует осуществления мероприятий по ее сбору, обобщению и анализу, ответ на запрос дается в течение семи дней со дня регистрации запроса, в котором сообщается электронный адрес официального сайта Управления в сети Интернет и (или) название</w:t>
      </w:r>
      <w:proofErr w:type="gramEnd"/>
      <w:r>
        <w:t>, дата выхода и номер средства массовой информации, в котором опубликована запрашиваемая информация.</w:t>
      </w:r>
    </w:p>
    <w:p w:rsidR="006D6B53" w:rsidRDefault="006D6B53">
      <w:pPr>
        <w:pStyle w:val="ConsPlusNormal"/>
        <w:jc w:val="both"/>
      </w:pPr>
      <w:r>
        <w:t xml:space="preserve">(п. 14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06.08.2018 N 174)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Информация о деятельности 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23" w:history="1">
        <w:r>
          <w:rPr>
            <w:color w:val="0000FF"/>
          </w:rPr>
          <w:t>статьей 20</w:t>
        </w:r>
      </w:hyperlink>
      <w: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 содержится мотивированный отказ в предоставлении указанной информации.</w:t>
      </w:r>
      <w:proofErr w:type="gramEnd"/>
      <w:r>
        <w:t xml:space="preserve"> В ответе на запрос указываются наименование, почтовый адрес Управления, должность лица, подписавшего ответ, а также реквизиты ответа на запрос (регистрационный номер и дата). Ответ на запрос подписывает должностное лицо, к полномочиям которого отнесено предоставление запрашиваемой информации. Ответ регистрируется в СЭДД с обязательным прикреплением электронной версии ответа.</w:t>
      </w:r>
    </w:p>
    <w:p w:rsidR="006D6B53" w:rsidRDefault="006D6B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06.08.2018 N 174)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16. Ответ на запрос направляется пользователю информацией в форме электронного документа по адресу электронной почты, указанному в запросе, поступившем в Управление в форме электронного </w:t>
      </w:r>
      <w:r>
        <w:lastRenderedPageBreak/>
        <w:t>документа, и в письменной форме по почтовому адресу, указанному в запросе, поступившем в Управление в письменной форме, в соответствии с настоящим Порядком.</w:t>
      </w:r>
      <w:bookmarkStart w:id="1" w:name="_GoBack"/>
      <w:bookmarkEnd w:id="1"/>
    </w:p>
    <w:p w:rsidR="006D6B53" w:rsidRDefault="006D6B5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управления по делам ЗАГС Новосибирской области от 06.08.2018 N 174)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рассмотрением запросов осуществляет Отдел.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18. Специалисты Отдела возвращают запрос должностному лицу, к полномочиям которого отнесено предоставление запрашиваемой информации, на дополнительное рассмотрение в случае: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1) отсутствия в ответе информации на поставленные в запросе вопросы;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>2) оформления ответа на запрос с нарушением формы, установленной Инструкцией по документационному обеспечению.</w:t>
      </w:r>
    </w:p>
    <w:p w:rsidR="006D6B53" w:rsidRDefault="006D6B53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Плата за предоставление информации о деятельности 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в порядке, установленном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860 "Об утверждении Правил взимания платы за предоставление информации о деятельности государственных органов и органов местного самоуправления".</w:t>
      </w:r>
      <w:proofErr w:type="gramEnd"/>
    </w:p>
    <w:p w:rsidR="006D6B53" w:rsidRDefault="006D6B53">
      <w:pPr>
        <w:pStyle w:val="ConsPlusNormal"/>
        <w:spacing w:before="220"/>
        <w:ind w:firstLine="540"/>
        <w:jc w:val="both"/>
      </w:pPr>
      <w:r>
        <w:t>20. Должностные лица Управления, виновные в нарушении права на доступ к информации о деятельности 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Normal"/>
        <w:ind w:firstLine="540"/>
        <w:jc w:val="both"/>
      </w:pPr>
    </w:p>
    <w:p w:rsidR="006D6B53" w:rsidRDefault="006D6B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CAB" w:rsidRDefault="000E5FD4"/>
    <w:sectPr w:rsidR="001D5CAB" w:rsidSect="000E5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53"/>
    <w:rsid w:val="000E5FD4"/>
    <w:rsid w:val="001C1A67"/>
    <w:rsid w:val="006D6B53"/>
    <w:rsid w:val="00D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B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6B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C4491F7AF952090FBA29E339A4E782634344E5B4439C359847D8385DFE6833E17AA1691E42308BDF978B920D200BFBC0469ACC36FFC24DDF91C48kC49H" TargetMode="External"/><Relationship Id="rId13" Type="http://schemas.openxmlformats.org/officeDocument/2006/relationships/hyperlink" Target="consultantplus://offline/ref=386C4491F7AF952090FBBC9325F610712C3769475247369D0DD07BD4DA8FE0D67E57AC43D2A02F0AB4F22CE8618C59EEFB4F64AFDE73FC25kC41H" TargetMode="External"/><Relationship Id="rId18" Type="http://schemas.openxmlformats.org/officeDocument/2006/relationships/hyperlink" Target="consultantplus://offline/ref=386C4491F7AF952090FBA29E339A4E782634344E5B4439C359847D8385DFE6833E17AA1691E42308BDF978B92DD200BFBC0469ACC36FFC24DDF91C48kC49H" TargetMode="External"/><Relationship Id="rId26" Type="http://schemas.openxmlformats.org/officeDocument/2006/relationships/hyperlink" Target="consultantplus://offline/ref=386C4491F7AF952090FBBC9325F610712E3D6A4B5C45369D0DD07BD4DA8FE0D67E57AC43D2A02E09B5F22CE8618C59EEFB4F64AFDE73FC25kC4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6C4491F7AF952090FBA29E339A4E782634344E5F4F3ECC588F20898D86EA813918F50196AD2F09BDF978B02E8D05AAAD5C64AFDE71FF39C1FB1Ek448H" TargetMode="External"/><Relationship Id="rId7" Type="http://schemas.openxmlformats.org/officeDocument/2006/relationships/hyperlink" Target="consultantplus://offline/ref=386C4491F7AF952090FBA29E339A4E782634344E5B463CCF54857D8385DFE6833E17AA1691E42308BDF978B920D200BFBC0469ACC36FFC24DDF91C48kC49H" TargetMode="External"/><Relationship Id="rId12" Type="http://schemas.openxmlformats.org/officeDocument/2006/relationships/hyperlink" Target="consultantplus://offline/ref=386C4491F7AF952090FBA29E339A4E782634344E5B4439C359847D8385DFE6833E17AA1691E42308BDF978B923D200BFBC0469ACC36FFC24DDF91C48kC49H" TargetMode="External"/><Relationship Id="rId17" Type="http://schemas.openxmlformats.org/officeDocument/2006/relationships/hyperlink" Target="consultantplus://offline/ref=386C4491F7AF952090FBA29E339A4E782634344E5B463CCF54857D8385DFE6833E17AA1691E42308BDF978B92DD200BFBC0469ACC36FFC24DDF91C48kC49H" TargetMode="External"/><Relationship Id="rId25" Type="http://schemas.openxmlformats.org/officeDocument/2006/relationships/hyperlink" Target="consultantplus://offline/ref=386C4491F7AF952090FBA29E339A4E782634344E5B463CCF54857D8385DFE6833E17AA1691E42308BDF978B826D200BFBC0469ACC36FFC24DDF91C48kC4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6C4491F7AF952090FBA29E339A4E782634344E5B463CCF54857D8385DFE6833E17AA1691E42308BDF978B922D200BFBC0469ACC36FFC24DDF91C48kC49H" TargetMode="External"/><Relationship Id="rId20" Type="http://schemas.openxmlformats.org/officeDocument/2006/relationships/hyperlink" Target="consultantplus://offline/ref=386C4491F7AF952090FBBC9325F610712C3769475247369D0DD07BD4DA8FE0D67E57AC43D2A02F0CB8F22CE8618C59EEFB4F64AFDE73FC25kC4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C4491F7AF952090FBA29E339A4E782634344E5F4F3ECC588F20898D86EA813918F50196AD2F09BDF978BC2E8D05AAAD5C64AFDE71FF39C1FB1Ek448H" TargetMode="External"/><Relationship Id="rId11" Type="http://schemas.openxmlformats.org/officeDocument/2006/relationships/hyperlink" Target="consultantplus://offline/ref=386C4491F7AF952090FBA29E339A4E782634344E5B463CCF54857D8385DFE6833E17AA1691E42308BDF978B923D200BFBC0469ACC36FFC24DDF91C48kC49H" TargetMode="External"/><Relationship Id="rId24" Type="http://schemas.openxmlformats.org/officeDocument/2006/relationships/hyperlink" Target="consultantplus://offline/ref=386C4491F7AF952090FBA29E339A4E782634344E5B463CCF54857D8385DFE6833E17AA1691E42308BDF978B824D200BFBC0469ACC36FFC24DDF91C48kC49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86C4491F7AF952090FBA29E339A4E782634344E5B4439C359847D8385DFE6833E17AA1691E42308BDF978B923D200BFBC0469ACC36FFC24DDF91C48kC49H" TargetMode="External"/><Relationship Id="rId23" Type="http://schemas.openxmlformats.org/officeDocument/2006/relationships/hyperlink" Target="consultantplus://offline/ref=386C4491F7AF952090FBBC9325F610712C3769475247369D0DD07BD4DA8FE0D67E57AC43D2A02F0CB8F22CE8618C59EEFB4F64AFDE73FC25kC41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86C4491F7AF952090FBA29E339A4E782634344E5F4F3ECC588F20898D86EA813918F50196AD2F09BDF978BF2E8D05AAAD5C64AFDE71FF39C1FB1Ek448H" TargetMode="External"/><Relationship Id="rId19" Type="http://schemas.openxmlformats.org/officeDocument/2006/relationships/hyperlink" Target="consultantplus://offline/ref=386C4491F7AF952090FBA29E339A4E782634344E5F4F3ECC588F20898D86EA813918F50196AD2F09BDF978BE2E8D05AAAD5C64AFDE71FF39C1FB1Ek44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C4491F7AF952090FBBC9325F610712C3769475247369D0DD07BD4DA8FE0D67E57AC43D2A02F0AB4F22CE8618C59EEFB4F64AFDE73FC25kC41H" TargetMode="External"/><Relationship Id="rId14" Type="http://schemas.openxmlformats.org/officeDocument/2006/relationships/hyperlink" Target="consultantplus://offline/ref=386C4491F7AF952090FBA29E339A4E782634344E5B433DCC50817D8385DFE6833E17AA1691E42308BDF978B824D200BFBC0469ACC36FFC24DDF91C48kC49H" TargetMode="External"/><Relationship Id="rId22" Type="http://schemas.openxmlformats.org/officeDocument/2006/relationships/hyperlink" Target="consultantplus://offline/ref=386C4491F7AF952090FBA29E339A4E782634344E5B463CCF54857D8385DFE6833E17AA1691E42308BDF978B92CD200BFBC0469ACC36FFC24DDF91C48kC49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Шамшеева Ульяна Борисовна</dc:creator>
  <cp:lastModifiedBy>Шамшеева Ульяна Борисовна</cp:lastModifiedBy>
  <cp:revision>2</cp:revision>
  <cp:lastPrinted>2022-03-03T07:57:00Z</cp:lastPrinted>
  <dcterms:created xsi:type="dcterms:W3CDTF">2022-03-03T07:56:00Z</dcterms:created>
  <dcterms:modified xsi:type="dcterms:W3CDTF">2022-03-03T07:57:00Z</dcterms:modified>
</cp:coreProperties>
</file>