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5F01" w:rsidRDefault="00595F01">
      <w:pPr>
        <w:pStyle w:val="ConsPlusTitlePage"/>
      </w:pPr>
      <w:bookmarkStart w:id="0" w:name="_GoBack"/>
      <w:r>
        <w:t xml:space="preserve">Документ предоставлен </w:t>
      </w:r>
      <w:hyperlink r:id="rId5">
        <w:r>
          <w:rPr>
            <w:color w:val="0000FF"/>
          </w:rPr>
          <w:t>КонсультантПлюс</w:t>
        </w:r>
      </w:hyperlink>
      <w:r>
        <w:br/>
      </w:r>
    </w:p>
    <w:p w:rsidR="00595F01" w:rsidRDefault="00595F01">
      <w:pPr>
        <w:pStyle w:val="ConsPlusNormal"/>
        <w:outlineLvl w:val="0"/>
      </w:pPr>
    </w:p>
    <w:p w:rsidR="00595F01" w:rsidRDefault="00595F01">
      <w:pPr>
        <w:pStyle w:val="ConsPlusTitle"/>
        <w:jc w:val="center"/>
        <w:outlineLvl w:val="0"/>
      </w:pPr>
      <w:r>
        <w:t>УПРАВЛЕНИЕ ПО ДЕЛАМ ЗАПИСИ АКТОВ ГРАЖДАНСКОГО СОСТОЯНИЯ</w:t>
      </w:r>
    </w:p>
    <w:p w:rsidR="00595F01" w:rsidRDefault="00595F01">
      <w:pPr>
        <w:pStyle w:val="ConsPlusTitle"/>
        <w:jc w:val="center"/>
      </w:pPr>
      <w:r>
        <w:t>НОВОСИБИРСКОЙ ОБЛАСТИ</w:t>
      </w:r>
    </w:p>
    <w:p w:rsidR="00595F01" w:rsidRDefault="00595F01">
      <w:pPr>
        <w:pStyle w:val="ConsPlusTitle"/>
        <w:jc w:val="center"/>
      </w:pPr>
    </w:p>
    <w:p w:rsidR="00595F01" w:rsidRDefault="00595F01">
      <w:pPr>
        <w:pStyle w:val="ConsPlusTitle"/>
        <w:jc w:val="center"/>
      </w:pPr>
      <w:r>
        <w:t>ПРИКАЗ</w:t>
      </w:r>
    </w:p>
    <w:p w:rsidR="00595F01" w:rsidRDefault="00595F01">
      <w:pPr>
        <w:pStyle w:val="ConsPlusTitle"/>
        <w:jc w:val="center"/>
      </w:pPr>
      <w:r>
        <w:t>от 25 марта 2011 г. N 30</w:t>
      </w:r>
    </w:p>
    <w:p w:rsidR="00595F01" w:rsidRDefault="00595F01">
      <w:pPr>
        <w:pStyle w:val="ConsPlusTitle"/>
        <w:jc w:val="center"/>
      </w:pPr>
    </w:p>
    <w:p w:rsidR="00595F01" w:rsidRDefault="00595F01">
      <w:pPr>
        <w:pStyle w:val="ConsPlusTitle"/>
        <w:jc w:val="center"/>
      </w:pPr>
      <w:r>
        <w:t>О РЕГЛАМЕНТЕ УПРАВЛЕНИЯ ПО ДЕЛАМ ЗАПИСИ АКТОВ</w:t>
      </w:r>
    </w:p>
    <w:p w:rsidR="00595F01" w:rsidRDefault="00595F01">
      <w:pPr>
        <w:pStyle w:val="ConsPlusTitle"/>
        <w:jc w:val="center"/>
      </w:pPr>
      <w:r>
        <w:t>ГРАЖДАНСКОГО СОСТОЯНИЯ НОВОСИБИРСКОЙ ОБЛАСТИ</w:t>
      </w:r>
    </w:p>
    <w:p w:rsidR="00595F01" w:rsidRDefault="00595F01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595F01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595F01" w:rsidRDefault="00595F01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95F01" w:rsidRDefault="00595F01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595F01" w:rsidRDefault="00595F01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95F01" w:rsidRDefault="00595F01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приказов управления по делам ЗАГС Новосибирской области</w:t>
            </w:r>
            <w:proofErr w:type="gramEnd"/>
          </w:p>
          <w:p w:rsidR="00595F01" w:rsidRDefault="00595F0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07.07.2011 </w:t>
            </w:r>
            <w:hyperlink r:id="rId6">
              <w:r>
                <w:rPr>
                  <w:color w:val="0000FF"/>
                </w:rPr>
                <w:t>N 86</w:t>
              </w:r>
            </w:hyperlink>
            <w:r>
              <w:rPr>
                <w:color w:val="392C69"/>
              </w:rPr>
              <w:t xml:space="preserve">, от 12.07.2012 </w:t>
            </w:r>
            <w:hyperlink r:id="rId7">
              <w:r>
                <w:rPr>
                  <w:color w:val="0000FF"/>
                </w:rPr>
                <w:t>N 66</w:t>
              </w:r>
            </w:hyperlink>
            <w:r>
              <w:rPr>
                <w:color w:val="392C69"/>
              </w:rPr>
              <w:t xml:space="preserve">, от 23.08.2012 </w:t>
            </w:r>
            <w:hyperlink r:id="rId8">
              <w:r>
                <w:rPr>
                  <w:color w:val="0000FF"/>
                </w:rPr>
                <w:t>N 76</w:t>
              </w:r>
            </w:hyperlink>
            <w:r>
              <w:rPr>
                <w:color w:val="392C69"/>
              </w:rPr>
              <w:t>,</w:t>
            </w:r>
          </w:p>
          <w:p w:rsidR="00595F01" w:rsidRDefault="00595F0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11.07.2023 </w:t>
            </w:r>
            <w:hyperlink r:id="rId9">
              <w:r>
                <w:rPr>
                  <w:color w:val="0000FF"/>
                </w:rPr>
                <w:t>N 120-НПА</w:t>
              </w:r>
            </w:hyperlink>
            <w:r>
              <w:rPr>
                <w:color w:val="392C69"/>
              </w:rPr>
              <w:t xml:space="preserve">, от 26.06.2024 </w:t>
            </w:r>
            <w:hyperlink r:id="rId10">
              <w:r>
                <w:rPr>
                  <w:color w:val="0000FF"/>
                </w:rPr>
                <w:t>N 167-НПА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95F01" w:rsidRDefault="00595F01">
            <w:pPr>
              <w:pStyle w:val="ConsPlusNormal"/>
            </w:pPr>
          </w:p>
        </w:tc>
      </w:tr>
    </w:tbl>
    <w:p w:rsidR="00595F01" w:rsidRDefault="00595F01">
      <w:pPr>
        <w:pStyle w:val="ConsPlusNormal"/>
        <w:jc w:val="center"/>
      </w:pPr>
    </w:p>
    <w:p w:rsidR="00595F01" w:rsidRDefault="00595F01">
      <w:pPr>
        <w:pStyle w:val="ConsPlusNormal"/>
        <w:ind w:firstLine="540"/>
        <w:jc w:val="both"/>
      </w:pPr>
      <w:r>
        <w:t xml:space="preserve">В целях приведения приказов управления по делам записи актов гражданского состояния в соответствие с действующим законодательством, на основании </w:t>
      </w:r>
      <w:hyperlink r:id="rId1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26.04.2010 N 1-п "О Регламенте Правительства Новосибирской области" приказываю: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 xml:space="preserve">1. Утвердить прилагаемый </w:t>
      </w:r>
      <w:hyperlink w:anchor="P33">
        <w:r>
          <w:rPr>
            <w:color w:val="0000FF"/>
          </w:rPr>
          <w:t>Регламент</w:t>
        </w:r>
      </w:hyperlink>
      <w:r>
        <w:t xml:space="preserve"> управления по делам записи актов гражданского состояния Новосибирской области.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 xml:space="preserve">2. </w:t>
      </w:r>
      <w:proofErr w:type="gramStart"/>
      <w:r>
        <w:t>Контроль за</w:t>
      </w:r>
      <w:proofErr w:type="gramEnd"/>
      <w:r>
        <w:t xml:space="preserve"> исполнением приказа возложить на заместителя начальника управления - начальника отдела организационного, правового, информационного обеспечения и статистической отчетности Рассказову Н.Ю.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>3. Признать утратившим силу приказ начальника управления по делам записи актов гражданского состояния от 15.03.2007 N 24 "О Регламенте управления по делам ЗАГС Новосибирской области".</w:t>
      </w:r>
    </w:p>
    <w:p w:rsidR="00595F01" w:rsidRDefault="00595F01">
      <w:pPr>
        <w:pStyle w:val="ConsPlusNormal"/>
        <w:ind w:firstLine="540"/>
        <w:jc w:val="both"/>
      </w:pPr>
    </w:p>
    <w:p w:rsidR="00595F01" w:rsidRDefault="00595F01">
      <w:pPr>
        <w:pStyle w:val="ConsPlusNormal"/>
        <w:jc w:val="right"/>
      </w:pPr>
      <w:r>
        <w:t>Начальник управления</w:t>
      </w:r>
    </w:p>
    <w:p w:rsidR="00595F01" w:rsidRDefault="00595F01">
      <w:pPr>
        <w:pStyle w:val="ConsPlusNormal"/>
        <w:jc w:val="right"/>
      </w:pPr>
      <w:r>
        <w:t>Л.Н.ДЯДЧЕНКО</w:t>
      </w:r>
    </w:p>
    <w:p w:rsidR="00595F01" w:rsidRDefault="00595F01">
      <w:pPr>
        <w:pStyle w:val="ConsPlusNormal"/>
        <w:ind w:firstLine="540"/>
        <w:jc w:val="both"/>
      </w:pPr>
    </w:p>
    <w:p w:rsidR="00595F01" w:rsidRDefault="00595F01">
      <w:pPr>
        <w:pStyle w:val="ConsPlusNormal"/>
        <w:ind w:firstLine="540"/>
        <w:jc w:val="both"/>
      </w:pPr>
    </w:p>
    <w:p w:rsidR="00595F01" w:rsidRDefault="00595F01">
      <w:pPr>
        <w:pStyle w:val="ConsPlusNormal"/>
        <w:ind w:firstLine="540"/>
        <w:jc w:val="both"/>
      </w:pPr>
    </w:p>
    <w:p w:rsidR="00595F01" w:rsidRDefault="00595F01">
      <w:pPr>
        <w:pStyle w:val="ConsPlusNormal"/>
        <w:ind w:firstLine="540"/>
        <w:jc w:val="both"/>
      </w:pPr>
    </w:p>
    <w:p w:rsidR="00595F01" w:rsidRDefault="00595F01">
      <w:pPr>
        <w:pStyle w:val="ConsPlusNormal"/>
        <w:ind w:firstLine="540"/>
        <w:jc w:val="both"/>
      </w:pPr>
    </w:p>
    <w:p w:rsidR="00595F01" w:rsidRDefault="00595F01">
      <w:pPr>
        <w:pStyle w:val="ConsPlusNormal"/>
        <w:jc w:val="right"/>
        <w:outlineLvl w:val="0"/>
      </w:pPr>
      <w:r>
        <w:t>Утвержден</w:t>
      </w:r>
    </w:p>
    <w:p w:rsidR="00595F01" w:rsidRDefault="00595F01">
      <w:pPr>
        <w:pStyle w:val="ConsPlusNormal"/>
        <w:jc w:val="right"/>
      </w:pPr>
      <w:r>
        <w:t>приказом</w:t>
      </w:r>
    </w:p>
    <w:p w:rsidR="00595F01" w:rsidRDefault="00595F01">
      <w:pPr>
        <w:pStyle w:val="ConsPlusNormal"/>
        <w:jc w:val="right"/>
      </w:pPr>
      <w:r>
        <w:t>управления по делам записи</w:t>
      </w:r>
    </w:p>
    <w:p w:rsidR="00595F01" w:rsidRDefault="00595F01">
      <w:pPr>
        <w:pStyle w:val="ConsPlusNormal"/>
        <w:jc w:val="right"/>
      </w:pPr>
      <w:r>
        <w:t>актов гражданского состояния</w:t>
      </w:r>
    </w:p>
    <w:p w:rsidR="00595F01" w:rsidRDefault="00595F01">
      <w:pPr>
        <w:pStyle w:val="ConsPlusNormal"/>
        <w:jc w:val="right"/>
      </w:pPr>
      <w:r>
        <w:t>Новосибирской области</w:t>
      </w:r>
    </w:p>
    <w:p w:rsidR="00595F01" w:rsidRDefault="00595F01">
      <w:pPr>
        <w:pStyle w:val="ConsPlusNormal"/>
        <w:jc w:val="right"/>
      </w:pPr>
      <w:r>
        <w:t>от 25.03.2011 N 30</w:t>
      </w:r>
    </w:p>
    <w:p w:rsidR="00595F01" w:rsidRDefault="00595F01">
      <w:pPr>
        <w:pStyle w:val="ConsPlusNormal"/>
        <w:ind w:firstLine="540"/>
        <w:jc w:val="both"/>
      </w:pPr>
    </w:p>
    <w:p w:rsidR="00595F01" w:rsidRDefault="00595F01">
      <w:pPr>
        <w:pStyle w:val="ConsPlusTitle"/>
        <w:jc w:val="center"/>
      </w:pPr>
      <w:bookmarkStart w:id="1" w:name="P33"/>
      <w:bookmarkEnd w:id="1"/>
      <w:r>
        <w:t>РЕГЛАМЕНТ</w:t>
      </w:r>
    </w:p>
    <w:p w:rsidR="00595F01" w:rsidRDefault="00595F01">
      <w:pPr>
        <w:pStyle w:val="ConsPlusTitle"/>
        <w:jc w:val="center"/>
      </w:pPr>
      <w:r>
        <w:t>УПРАВЛЕНИЯ ПО ДЕЛАМ ЗАПИСИ АКТОВ ГРАЖДАНСКОГО</w:t>
      </w:r>
    </w:p>
    <w:p w:rsidR="00595F01" w:rsidRDefault="00595F01">
      <w:pPr>
        <w:pStyle w:val="ConsPlusTitle"/>
        <w:jc w:val="center"/>
      </w:pPr>
      <w:r>
        <w:t>СОСТОЯНИЯ НОВОСИБИРСКОЙ ОБЛАСТИ</w:t>
      </w:r>
    </w:p>
    <w:p w:rsidR="00595F01" w:rsidRDefault="00595F01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595F01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595F01" w:rsidRDefault="00595F01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95F01" w:rsidRDefault="00595F01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595F01" w:rsidRDefault="00595F01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95F01" w:rsidRDefault="00595F01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приказов управления по делам ЗАГС Новосибирской области</w:t>
            </w:r>
            <w:proofErr w:type="gramEnd"/>
          </w:p>
          <w:p w:rsidR="00595F01" w:rsidRDefault="00595F01">
            <w:pPr>
              <w:pStyle w:val="ConsPlusNormal"/>
              <w:jc w:val="center"/>
            </w:pPr>
            <w:r>
              <w:rPr>
                <w:color w:val="392C69"/>
              </w:rPr>
              <w:lastRenderedPageBreak/>
              <w:t xml:space="preserve">от 07.07.2011 </w:t>
            </w:r>
            <w:hyperlink r:id="rId12">
              <w:r>
                <w:rPr>
                  <w:color w:val="0000FF"/>
                </w:rPr>
                <w:t>N 86</w:t>
              </w:r>
            </w:hyperlink>
            <w:r>
              <w:rPr>
                <w:color w:val="392C69"/>
              </w:rPr>
              <w:t xml:space="preserve">, от 12.07.2012 </w:t>
            </w:r>
            <w:hyperlink r:id="rId13">
              <w:r>
                <w:rPr>
                  <w:color w:val="0000FF"/>
                </w:rPr>
                <w:t>N 66</w:t>
              </w:r>
            </w:hyperlink>
            <w:r>
              <w:rPr>
                <w:color w:val="392C69"/>
              </w:rPr>
              <w:t xml:space="preserve">, от 23.08.2012 </w:t>
            </w:r>
            <w:hyperlink r:id="rId14">
              <w:r>
                <w:rPr>
                  <w:color w:val="0000FF"/>
                </w:rPr>
                <w:t>N 76</w:t>
              </w:r>
            </w:hyperlink>
            <w:r>
              <w:rPr>
                <w:color w:val="392C69"/>
              </w:rPr>
              <w:t>,</w:t>
            </w:r>
          </w:p>
          <w:p w:rsidR="00595F01" w:rsidRDefault="00595F0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11.07.2023 </w:t>
            </w:r>
            <w:hyperlink r:id="rId15">
              <w:r>
                <w:rPr>
                  <w:color w:val="0000FF"/>
                </w:rPr>
                <w:t>N 120-НПА</w:t>
              </w:r>
            </w:hyperlink>
            <w:r>
              <w:rPr>
                <w:color w:val="392C69"/>
              </w:rPr>
              <w:t xml:space="preserve">, от 26.06.2024 </w:t>
            </w:r>
            <w:hyperlink r:id="rId16">
              <w:r>
                <w:rPr>
                  <w:color w:val="0000FF"/>
                </w:rPr>
                <w:t>N 167-НПА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95F01" w:rsidRDefault="00595F01">
            <w:pPr>
              <w:pStyle w:val="ConsPlusNormal"/>
            </w:pPr>
          </w:p>
        </w:tc>
      </w:tr>
    </w:tbl>
    <w:p w:rsidR="00595F01" w:rsidRDefault="00595F01">
      <w:pPr>
        <w:pStyle w:val="ConsPlusNormal"/>
        <w:ind w:firstLine="540"/>
        <w:jc w:val="both"/>
      </w:pPr>
    </w:p>
    <w:p w:rsidR="00595F01" w:rsidRDefault="00595F01">
      <w:pPr>
        <w:pStyle w:val="ConsPlusTitle"/>
        <w:jc w:val="center"/>
        <w:outlineLvl w:val="1"/>
      </w:pPr>
      <w:r>
        <w:t>I. Общие положения</w:t>
      </w:r>
    </w:p>
    <w:p w:rsidR="00595F01" w:rsidRDefault="00595F01">
      <w:pPr>
        <w:pStyle w:val="ConsPlusNormal"/>
        <w:ind w:firstLine="540"/>
        <w:jc w:val="both"/>
      </w:pPr>
    </w:p>
    <w:p w:rsidR="00595F01" w:rsidRDefault="00595F01">
      <w:pPr>
        <w:pStyle w:val="ConsPlusNormal"/>
        <w:ind w:firstLine="540"/>
        <w:jc w:val="both"/>
      </w:pPr>
      <w:r>
        <w:t>1. Регламент управления по делам записи актов гражданского состояния Новосибирской области устанавливает правила организации деятельности управления по делам записи актов гражданского состояния Новосибирской области (далее - управление) по реализации его полномочий.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>Управление является областным исполнительным органом государственной власти Новосибирской области, созданным в соответствии с законодательством Российской Федерации для организации деятельности по исполнению федеральных полномочий по государственной регистрации актов гражданского состояния на территории области.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 xml:space="preserve">2. </w:t>
      </w:r>
      <w:proofErr w:type="gramStart"/>
      <w:r>
        <w:t xml:space="preserve">Основные направления деятельности управления определяются начальником управления в соответствии с Федеральным </w:t>
      </w:r>
      <w:hyperlink r:id="rId17">
        <w:r>
          <w:rPr>
            <w:color w:val="0000FF"/>
          </w:rPr>
          <w:t>законом</w:t>
        </w:r>
      </w:hyperlink>
      <w:r>
        <w:t xml:space="preserve"> от 21.12.2021 N 414-ФЗ "Об общих принципах организации публичной власти в субъектах Российской Федерации", Федеральным </w:t>
      </w:r>
      <w:hyperlink r:id="rId18">
        <w:r>
          <w:rPr>
            <w:color w:val="0000FF"/>
          </w:rPr>
          <w:t>законом</w:t>
        </w:r>
      </w:hyperlink>
      <w:r>
        <w:t xml:space="preserve"> от 15.11.1997 N 143-ФЗ "Об актах гражданского состояния", </w:t>
      </w:r>
      <w:hyperlink r:id="rId19">
        <w:r>
          <w:rPr>
            <w:color w:val="0000FF"/>
          </w:rPr>
          <w:t>Уставом</w:t>
        </w:r>
      </w:hyperlink>
      <w:r>
        <w:t xml:space="preserve"> Новосибирской области, </w:t>
      </w:r>
      <w:hyperlink r:id="rId20">
        <w:r>
          <w:rPr>
            <w:color w:val="0000FF"/>
          </w:rPr>
          <w:t>постановлением</w:t>
        </w:r>
      </w:hyperlink>
      <w:r>
        <w:t xml:space="preserve"> Губернатора Новосибирской области от 05.08.2022 N 144 "О системе и структуре исполнительных органов Новосибирской области", иными федеральными законами, законами Новосибирской</w:t>
      </w:r>
      <w:proofErr w:type="gramEnd"/>
      <w:r>
        <w:t xml:space="preserve"> области, правовыми актами Губернатора и Правительства Новосибирской области.</w:t>
      </w:r>
    </w:p>
    <w:p w:rsidR="00595F01" w:rsidRDefault="00595F01">
      <w:pPr>
        <w:pStyle w:val="ConsPlusNormal"/>
        <w:jc w:val="both"/>
      </w:pPr>
      <w:r>
        <w:t xml:space="preserve">(в ред. приказов управления по делам ЗАГС Новосибирской области от 11.07.2023 </w:t>
      </w:r>
      <w:hyperlink r:id="rId21">
        <w:r>
          <w:rPr>
            <w:color w:val="0000FF"/>
          </w:rPr>
          <w:t>N 120-НПА</w:t>
        </w:r>
      </w:hyperlink>
      <w:r>
        <w:t xml:space="preserve">, от 26.06.2024 </w:t>
      </w:r>
      <w:hyperlink r:id="rId22">
        <w:r>
          <w:rPr>
            <w:color w:val="0000FF"/>
          </w:rPr>
          <w:t>N 167-НПА</w:t>
        </w:r>
      </w:hyperlink>
      <w:r>
        <w:t>)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>Начальник управления осуществляет общее руководство деятельностью управления, проводит совещания с начальниками отделов ЗАГС, являющихся органами записи актов гражданского состояния на территории Новосибирской области, отдела комплектования, обработки, выдачи и хранения документов управления (далее - ОКОВиХД) и отделов управления.</w:t>
      </w:r>
    </w:p>
    <w:p w:rsidR="00595F01" w:rsidRDefault="00595F01">
      <w:pPr>
        <w:pStyle w:val="ConsPlusNormal"/>
        <w:jc w:val="both"/>
      </w:pPr>
      <w:r>
        <w:t xml:space="preserve">(в ред. </w:t>
      </w:r>
      <w:hyperlink r:id="rId23">
        <w:r>
          <w:rPr>
            <w:color w:val="0000FF"/>
          </w:rPr>
          <w:t>приказа</w:t>
        </w:r>
      </w:hyperlink>
      <w:r>
        <w:t xml:space="preserve"> управления по делам ЗАГС Новосибирской области от 26.06.2024 N 167-НПА)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>Заместители начальника управления рассматривают конкретные вопросы деятельности управления, координируют деятельность отделов ЗАГС, ОКОВиХД и отделов управления, обеспечивают исполнение ими решений управления.</w:t>
      </w:r>
    </w:p>
    <w:p w:rsidR="00595F01" w:rsidRDefault="00595F01">
      <w:pPr>
        <w:pStyle w:val="ConsPlusNormal"/>
        <w:jc w:val="both"/>
      </w:pPr>
      <w:r>
        <w:t xml:space="preserve">(в ред. </w:t>
      </w:r>
      <w:hyperlink r:id="rId24">
        <w:r>
          <w:rPr>
            <w:color w:val="0000FF"/>
          </w:rPr>
          <w:t>приказа</w:t>
        </w:r>
      </w:hyperlink>
      <w:r>
        <w:t xml:space="preserve"> управления по делам ЗАГС Новосибирской области от 26.06.2024 N 167-НПА)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 xml:space="preserve">3. </w:t>
      </w:r>
      <w:proofErr w:type="gramStart"/>
      <w:r>
        <w:t xml:space="preserve">Управление в своей деятельности руководствуется </w:t>
      </w:r>
      <w:hyperlink r:id="rId25">
        <w:r>
          <w:rPr>
            <w:color w:val="0000FF"/>
          </w:rPr>
          <w:t>Конституцией</w:t>
        </w:r>
      </w:hyperlink>
      <w:r>
        <w:t xml:space="preserve"> Российской Федерации, федеральными конституционными законами, федеральными законами, международными договорами Российской Федерации, правовыми актами Президента Российской Федерации и Правительства Российской Федерации, инструкциями, приказами и методическими рекомендациями Министерства юстиции Российской Федерации, законами и иными нормативными правовыми актами Новосибирской области, Положением об управлении по делам записи актов гражданского состояния Новосибирской области.</w:t>
      </w:r>
      <w:proofErr w:type="gramEnd"/>
    </w:p>
    <w:p w:rsidR="00595F01" w:rsidRDefault="00595F01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3 в ред. </w:t>
      </w:r>
      <w:hyperlink r:id="rId26">
        <w:r>
          <w:rPr>
            <w:color w:val="0000FF"/>
          </w:rPr>
          <w:t>приказа</w:t>
        </w:r>
      </w:hyperlink>
      <w:r>
        <w:t xml:space="preserve"> управления по делам ЗАГС Новосибирской области от 26.06.2024 N 167-НПА)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 xml:space="preserve">4. </w:t>
      </w:r>
      <w:proofErr w:type="gramStart"/>
      <w:r>
        <w:t xml:space="preserve">Управление в пределах своих полномочий организует исполнение </w:t>
      </w:r>
      <w:hyperlink r:id="rId27">
        <w:r>
          <w:rPr>
            <w:color w:val="0000FF"/>
          </w:rPr>
          <w:t>Конституции</w:t>
        </w:r>
      </w:hyperlink>
      <w:r>
        <w:t xml:space="preserve"> Российской Федерации, федеральных законов, актов Президента Российской Федерации и Правительства Российской Федерации, законов Новосибирской области, постановлений и распоряжений Губернатора и Правительства Новосибирской области, осуществляет контроль за их исполнением отделами ЗАГС, ОКОВиХД, отделами управления, принимает меры по устранению нарушений законодательства Российской Федерации и Новосибирской области.</w:t>
      </w:r>
      <w:proofErr w:type="gramEnd"/>
    </w:p>
    <w:p w:rsidR="00595F01" w:rsidRDefault="00595F01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4 в ред. </w:t>
      </w:r>
      <w:hyperlink r:id="rId28">
        <w:r>
          <w:rPr>
            <w:color w:val="0000FF"/>
          </w:rPr>
          <w:t>приказа</w:t>
        </w:r>
      </w:hyperlink>
      <w:r>
        <w:t xml:space="preserve"> управления по делам ЗАГС Новосибирской области от 26.06.2024 N 167-НПА)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lastRenderedPageBreak/>
        <w:t>5. Управление осуществляет свою деятельность во взаимодействии с федеральными органами исполнительной власти, исполнительными органами Новосибирской области, органами местного самоуправления, иными органами и организациями.</w:t>
      </w:r>
    </w:p>
    <w:p w:rsidR="00595F01" w:rsidRDefault="00595F01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29">
        <w:r>
          <w:rPr>
            <w:color w:val="0000FF"/>
          </w:rPr>
          <w:t>приказа</w:t>
        </w:r>
      </w:hyperlink>
      <w:r>
        <w:t xml:space="preserve"> управления по делам ЗАГС Новосибирской области от 26.06.2024 N 167-НПА)</w:t>
      </w:r>
    </w:p>
    <w:p w:rsidR="00595F01" w:rsidRDefault="00595F01">
      <w:pPr>
        <w:pStyle w:val="ConsPlusNormal"/>
        <w:ind w:firstLine="540"/>
        <w:jc w:val="both"/>
      </w:pPr>
    </w:p>
    <w:p w:rsidR="00595F01" w:rsidRDefault="00595F01">
      <w:pPr>
        <w:pStyle w:val="ConsPlusTitle"/>
        <w:jc w:val="center"/>
        <w:outlineLvl w:val="1"/>
      </w:pPr>
      <w:r>
        <w:t>II. Планирование и организация работы управления</w:t>
      </w:r>
    </w:p>
    <w:p w:rsidR="00595F01" w:rsidRDefault="00595F01">
      <w:pPr>
        <w:pStyle w:val="ConsPlusNormal"/>
        <w:ind w:firstLine="540"/>
        <w:jc w:val="both"/>
      </w:pPr>
    </w:p>
    <w:p w:rsidR="00595F01" w:rsidRDefault="00595F01">
      <w:pPr>
        <w:pStyle w:val="ConsPlusNormal"/>
        <w:ind w:firstLine="540"/>
        <w:jc w:val="both"/>
      </w:pPr>
      <w:r>
        <w:t>6. Управление в соответствии с федеральными законами, актами Президента Российской Федерации, Правительства Российской Федерации, законами Новосибирской области, постановлениями и распоряжениями Губернатора и Правительства Новосибирской области принимает план по реализации основных задач управления на очередной год, планирует свою деятельность, проведение совещаний и других мероприятий.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 xml:space="preserve">Формирование планов и показателей деятельности управления по основным направлениям деятельности осуществляется на основе Плана мероприятий по реализации Стратегии СЭР НСО на период до 2030 года, приказов Министерства юстиции Российской Федерации о ежегодном утверждении значений целевых показателей эффективности деятельности органов государственной власти субъектов Российской </w:t>
      </w:r>
      <w:proofErr w:type="gramStart"/>
      <w:r>
        <w:t>Федерации</w:t>
      </w:r>
      <w:proofErr w:type="gramEnd"/>
      <w:r>
        <w:t xml:space="preserve"> по осуществлению переданных им полномочий Российской Федерации на государственную регистрацию актов гражданского состояния, основных задач управления на соответствующий год.</w:t>
      </w:r>
    </w:p>
    <w:p w:rsidR="00595F01" w:rsidRDefault="00595F01">
      <w:pPr>
        <w:pStyle w:val="ConsPlusNormal"/>
        <w:jc w:val="both"/>
      </w:pPr>
      <w:r>
        <w:t xml:space="preserve">(в ред. </w:t>
      </w:r>
      <w:hyperlink r:id="rId30">
        <w:r>
          <w:rPr>
            <w:color w:val="0000FF"/>
          </w:rPr>
          <w:t>приказа</w:t>
        </w:r>
      </w:hyperlink>
      <w:r>
        <w:t xml:space="preserve"> управления по делам ЗАГС Новосибирской области от 26.06.2024 N 167-НПА)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 xml:space="preserve">7. Исключен. - </w:t>
      </w:r>
      <w:hyperlink r:id="rId31">
        <w:r>
          <w:rPr>
            <w:color w:val="0000FF"/>
          </w:rPr>
          <w:t>Приказ</w:t>
        </w:r>
      </w:hyperlink>
      <w:r>
        <w:t xml:space="preserve"> управления по делам ЗАГС Новосибирской области от 26.06.2024 N 167-НПА.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 xml:space="preserve">8. Начальник управления </w:t>
      </w:r>
      <w:proofErr w:type="gramStart"/>
      <w:r>
        <w:t>утверждает</w:t>
      </w:r>
      <w:proofErr w:type="gramEnd"/>
      <w:r>
        <w:t xml:space="preserve"> планы и устанавливает показатели деятельности отделов ЗАГС, ОКОВиХД и отделов управления, а также утверждает отчеты об их исполнении.</w:t>
      </w:r>
    </w:p>
    <w:p w:rsidR="00595F01" w:rsidRDefault="00595F01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32">
        <w:r>
          <w:rPr>
            <w:color w:val="0000FF"/>
          </w:rPr>
          <w:t>приказа</w:t>
        </w:r>
      </w:hyperlink>
      <w:r>
        <w:t xml:space="preserve"> управления по делам ЗАГС Новосибирской области от 26.06.2024 N 167-НПА)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>9. Начальники отделов ЗАГС, ОКОВиХД, отделов управления информируют начальника управления о ходе реализации утвержденных планов в установленные им сроки и представляют при необходимости дополнительные предложения.</w:t>
      </w:r>
    </w:p>
    <w:p w:rsidR="00595F01" w:rsidRDefault="00595F01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33">
        <w:r>
          <w:rPr>
            <w:color w:val="0000FF"/>
          </w:rPr>
          <w:t>приказа</w:t>
        </w:r>
      </w:hyperlink>
      <w:r>
        <w:t xml:space="preserve"> управления по делам ЗАГС Новосибирской области от 26.06.2024 N 167-НПА)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>10. Планирование работы управления производится в виде: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>плана основных мероприятий на очередной год;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>ежемесячного календарного плана мероприятий, проводимых управлением и отделами ЗАГС;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 xml:space="preserve">абзац исключен. - </w:t>
      </w:r>
      <w:hyperlink r:id="rId34">
        <w:r>
          <w:rPr>
            <w:color w:val="0000FF"/>
          </w:rPr>
          <w:t>Приказ</w:t>
        </w:r>
      </w:hyperlink>
      <w:r>
        <w:t xml:space="preserve"> управления по делам ЗАГС Новосибирской области от 26.06.2024 N 167-НПА.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 xml:space="preserve">11. Начальник управления планирует свою деятельность с учетом необходимости участия в мероприятиях, проводимых Губернатором Новосибирской области, его заместителями, а также в других обязательных для него плановых мероприятиях, проводимых в соответствии с </w:t>
      </w:r>
      <w:hyperlink r:id="rId35">
        <w:r>
          <w:rPr>
            <w:color w:val="0000FF"/>
          </w:rPr>
          <w:t>Регламентом</w:t>
        </w:r>
      </w:hyperlink>
      <w:r>
        <w:t xml:space="preserve"> Правительства Новосибирской области.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>12. Выезд в командировку начальника управления осуществляется в порядке и на условиях, предусмотренных соответствующим нормативным правовым актом Губернатора Новосибирской области.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 xml:space="preserve">13. Уход в отпуск начальника управления осуществляется </w:t>
      </w:r>
      <w:proofErr w:type="gramStart"/>
      <w:r>
        <w:t>по согласованию с заместителем Губернатора Новосибирской области в соответствии с установленным распределением полномочий между заместителями</w:t>
      </w:r>
      <w:proofErr w:type="gramEnd"/>
      <w:r>
        <w:t xml:space="preserve"> Губернатора Новосибирской области и на основании </w:t>
      </w:r>
      <w:r>
        <w:lastRenderedPageBreak/>
        <w:t>распоряжения Губернатора Новосибирской области.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>14. Выезд в командировку и уход в отпуск начальников отделов ЗАГС и отделов управления осуществляются на основании приказа начальника управления.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>15. Координационные и совещательные органы, образуемые управлением, планируют свою деятельность самостоятельно в соответствии с положениями о них.</w:t>
      </w:r>
    </w:p>
    <w:p w:rsidR="00595F01" w:rsidRDefault="00595F01">
      <w:pPr>
        <w:pStyle w:val="ConsPlusNormal"/>
        <w:ind w:firstLine="540"/>
        <w:jc w:val="both"/>
      </w:pPr>
    </w:p>
    <w:p w:rsidR="00595F01" w:rsidRDefault="00595F01">
      <w:pPr>
        <w:pStyle w:val="ConsPlusTitle"/>
        <w:jc w:val="center"/>
        <w:outlineLvl w:val="1"/>
      </w:pPr>
      <w:r>
        <w:t>III. Совещания, проводимые управлением</w:t>
      </w:r>
    </w:p>
    <w:p w:rsidR="00595F01" w:rsidRDefault="00595F01">
      <w:pPr>
        <w:pStyle w:val="ConsPlusNormal"/>
        <w:ind w:firstLine="540"/>
        <w:jc w:val="both"/>
      </w:pPr>
    </w:p>
    <w:p w:rsidR="00595F01" w:rsidRDefault="00595F01">
      <w:pPr>
        <w:pStyle w:val="ConsPlusNormal"/>
        <w:ind w:firstLine="540"/>
        <w:jc w:val="both"/>
      </w:pPr>
      <w:r>
        <w:t>16. Совещание с начальниками отделов ЗАГС, ОКОВиХД и специалистами отделов управления по итогам работы за год.</w:t>
      </w:r>
    </w:p>
    <w:p w:rsidR="00595F01" w:rsidRDefault="00595F01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36">
        <w:r>
          <w:rPr>
            <w:color w:val="0000FF"/>
          </w:rPr>
          <w:t>приказа</w:t>
        </w:r>
      </w:hyperlink>
      <w:r>
        <w:t xml:space="preserve"> управления по делам ЗАГС Новосибирской области от 26.06.2024 N 167-НПА)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>Цель проведения - подведение итогов деятельности управления за прошедший год и постановка задач на текущий год.</w:t>
      </w:r>
    </w:p>
    <w:p w:rsidR="00595F01" w:rsidRDefault="00595F01">
      <w:pPr>
        <w:pStyle w:val="ConsPlusNormal"/>
        <w:jc w:val="both"/>
      </w:pPr>
      <w:r>
        <w:t xml:space="preserve">(в ред. </w:t>
      </w:r>
      <w:hyperlink r:id="rId37">
        <w:r>
          <w:rPr>
            <w:color w:val="0000FF"/>
          </w:rPr>
          <w:t>приказа</w:t>
        </w:r>
      </w:hyperlink>
      <w:r>
        <w:t xml:space="preserve"> управления по делам ЗАГС Новосибирской области от 26.06.2024 N 167-НПА)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>Решения, принятые на совещании, оформляются протоколом и подписываются начальником управления.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>Ответственным за подготовку и проведение совещания является отдел организационного, правового, информационного обеспечения и статистической отчетности управления (далее - ООПИОиСО).</w:t>
      </w:r>
    </w:p>
    <w:p w:rsidR="00595F01" w:rsidRDefault="00595F01">
      <w:pPr>
        <w:pStyle w:val="ConsPlusNormal"/>
        <w:jc w:val="both"/>
      </w:pPr>
      <w:r>
        <w:t xml:space="preserve">(в ред. </w:t>
      </w:r>
      <w:hyperlink r:id="rId38">
        <w:r>
          <w:rPr>
            <w:color w:val="0000FF"/>
          </w:rPr>
          <w:t>приказа</w:t>
        </w:r>
      </w:hyperlink>
      <w:r>
        <w:t xml:space="preserve"> управления по делам ЗАГС Новосибирской области от 26.06.2024 N 167-НПА)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>17. Совещание с начальниками отделов управления.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>Совещание проводится по решению начальника управления.</w:t>
      </w:r>
    </w:p>
    <w:p w:rsidR="00595F01" w:rsidRDefault="00595F01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39">
        <w:r>
          <w:rPr>
            <w:color w:val="0000FF"/>
          </w:rPr>
          <w:t>приказа</w:t>
        </w:r>
      </w:hyperlink>
      <w:r>
        <w:t xml:space="preserve"> управления по делам ЗАГС Новосибирской области от 26.06.2024 N 167-НПА)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>Цель проведения - рассмотрение текущих вопросов организации деятельности управления.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>Решения, принятые на совещании, по указанию начальника управления могут оформляться протоколом.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>Ответственными за подготовку материалов по вопросам, рассматриваемым на совещании, являются начальники отделов управления.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>18. Совещание с начальниками отделов управления и начальниками отделов ЗАГС и ОКОВиХД управления.</w:t>
      </w:r>
    </w:p>
    <w:p w:rsidR="00595F01" w:rsidRDefault="00595F01">
      <w:pPr>
        <w:pStyle w:val="ConsPlusNormal"/>
        <w:jc w:val="both"/>
      </w:pPr>
      <w:r>
        <w:t xml:space="preserve">(в ред. </w:t>
      </w:r>
      <w:hyperlink r:id="rId40">
        <w:r>
          <w:rPr>
            <w:color w:val="0000FF"/>
          </w:rPr>
          <w:t>приказа</w:t>
        </w:r>
      </w:hyperlink>
      <w:r>
        <w:t xml:space="preserve"> управления по делам ЗАГС Новосибирской области от 26.06.2024 N 167-НПА)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>Совещание проводится по решению начальника управления.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>Решения, принятые на совещании, оформляются протоколом и подписываются начальником управления.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>Ответственным за подготовку материалов по вопросам, рассматриваемым на совещании, является ООПИОиСО.</w:t>
      </w:r>
    </w:p>
    <w:p w:rsidR="00595F01" w:rsidRDefault="00595F01">
      <w:pPr>
        <w:pStyle w:val="ConsPlusNormal"/>
        <w:jc w:val="both"/>
      </w:pPr>
      <w:r>
        <w:t xml:space="preserve">(в ред. </w:t>
      </w:r>
      <w:hyperlink r:id="rId41">
        <w:r>
          <w:rPr>
            <w:color w:val="0000FF"/>
          </w:rPr>
          <w:t>приказа</w:t>
        </w:r>
      </w:hyperlink>
      <w:r>
        <w:t xml:space="preserve"> управления по делам ЗАГС Новосибирской области от 26.06.2024 N 167-НПА)</w:t>
      </w:r>
    </w:p>
    <w:p w:rsidR="00595F01" w:rsidRDefault="00595F01">
      <w:pPr>
        <w:pStyle w:val="ConsPlusNormal"/>
        <w:ind w:firstLine="540"/>
        <w:jc w:val="both"/>
      </w:pPr>
    </w:p>
    <w:p w:rsidR="00595F01" w:rsidRDefault="00595F01">
      <w:pPr>
        <w:pStyle w:val="ConsPlusTitle"/>
        <w:jc w:val="center"/>
        <w:outlineLvl w:val="1"/>
      </w:pPr>
      <w:r>
        <w:t xml:space="preserve">IV. Порядок подготовки и принятия </w:t>
      </w:r>
      <w:proofErr w:type="gramStart"/>
      <w:r>
        <w:t>нормативных</w:t>
      </w:r>
      <w:proofErr w:type="gramEnd"/>
    </w:p>
    <w:p w:rsidR="00595F01" w:rsidRDefault="00595F01">
      <w:pPr>
        <w:pStyle w:val="ConsPlusTitle"/>
        <w:jc w:val="center"/>
      </w:pPr>
      <w:r>
        <w:t>правовых актов управления</w:t>
      </w:r>
    </w:p>
    <w:p w:rsidR="00595F01" w:rsidRDefault="00595F01">
      <w:pPr>
        <w:pStyle w:val="ConsPlusNormal"/>
        <w:ind w:firstLine="540"/>
        <w:jc w:val="both"/>
      </w:pPr>
    </w:p>
    <w:p w:rsidR="00595F01" w:rsidRDefault="00595F01">
      <w:pPr>
        <w:pStyle w:val="ConsPlusNormal"/>
        <w:ind w:firstLine="540"/>
        <w:jc w:val="both"/>
      </w:pPr>
      <w:r>
        <w:t xml:space="preserve">19. </w:t>
      </w:r>
      <w:proofErr w:type="gramStart"/>
      <w:r>
        <w:t xml:space="preserve">Подготовка проектов нормативных правовых актов и их принятие осуществляется в </w:t>
      </w:r>
      <w:r>
        <w:lastRenderedPageBreak/>
        <w:t xml:space="preserve">соответствии с порядком подготовки нормативных правовых актов, утвержденным Губернатором Новосибирской области, общими правилами юридической техники, применяемыми при подготовке нормативных правовых актов, установленными </w:t>
      </w:r>
      <w:hyperlink r:id="rId42">
        <w:r>
          <w:rPr>
            <w:color w:val="0000FF"/>
          </w:rPr>
          <w:t>Законом</w:t>
        </w:r>
      </w:hyperlink>
      <w:r>
        <w:t xml:space="preserve"> Новосибирской области от 25.12.2006 N 80-ОЗ "О нормативных правовых актах Новосибирской области", требованиями инструкции по документационному обеспечению, федеральными законами, иными нормативными правовыми актами Российской Федерации, </w:t>
      </w:r>
      <w:hyperlink r:id="rId43">
        <w:r>
          <w:rPr>
            <w:color w:val="0000FF"/>
          </w:rPr>
          <w:t>Уставом</w:t>
        </w:r>
      </w:hyperlink>
      <w:r>
        <w:t xml:space="preserve"> Новосибирской</w:t>
      </w:r>
      <w:proofErr w:type="gramEnd"/>
      <w:r>
        <w:t xml:space="preserve"> области, законами Новосибирской области и иными нормативными правовыми актами Новосибирской области.</w:t>
      </w:r>
    </w:p>
    <w:p w:rsidR="00595F01" w:rsidRDefault="00595F01">
      <w:pPr>
        <w:pStyle w:val="ConsPlusNormal"/>
        <w:ind w:firstLine="540"/>
        <w:jc w:val="both"/>
      </w:pPr>
    </w:p>
    <w:p w:rsidR="00595F01" w:rsidRDefault="00595F01">
      <w:pPr>
        <w:pStyle w:val="ConsPlusTitle"/>
        <w:jc w:val="center"/>
        <w:outlineLvl w:val="1"/>
      </w:pPr>
      <w:r>
        <w:t>V. Координационные и совещательные органы</w:t>
      </w:r>
    </w:p>
    <w:p w:rsidR="00595F01" w:rsidRDefault="00595F01">
      <w:pPr>
        <w:pStyle w:val="ConsPlusNormal"/>
        <w:ind w:firstLine="540"/>
        <w:jc w:val="both"/>
      </w:pPr>
    </w:p>
    <w:p w:rsidR="00595F01" w:rsidRDefault="00595F01">
      <w:pPr>
        <w:pStyle w:val="ConsPlusNormal"/>
        <w:ind w:firstLine="540"/>
        <w:jc w:val="both"/>
      </w:pPr>
      <w:r>
        <w:t>20. Координационные органы образуются в управлении для обеспечения согласованных действий при решении определенных задач.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>21. Для предварительного рассмотрения вопросов и подготовки предложений, носящих рекомендательный характер, в управлении решением руководителя могут быть образованы совещательные органы.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>22. Компетенция координационных и совещательных органов, а также порядок принятия решений определяются в положениях о них.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>Координационные и совещательные органы формируются на представительной основе.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>Состав координационных и совещательных органов определяется начальником управления.</w:t>
      </w:r>
    </w:p>
    <w:p w:rsidR="00595F01" w:rsidRDefault="00595F01">
      <w:pPr>
        <w:pStyle w:val="ConsPlusNormal"/>
        <w:ind w:firstLine="540"/>
        <w:jc w:val="both"/>
      </w:pPr>
    </w:p>
    <w:p w:rsidR="00595F01" w:rsidRDefault="00595F01">
      <w:pPr>
        <w:pStyle w:val="ConsPlusTitle"/>
        <w:jc w:val="center"/>
        <w:outlineLvl w:val="1"/>
      </w:pPr>
      <w:r>
        <w:t>VI. Порядок работы с обращениями граждан</w:t>
      </w:r>
    </w:p>
    <w:p w:rsidR="00595F01" w:rsidRDefault="00595F01">
      <w:pPr>
        <w:pStyle w:val="ConsPlusNormal"/>
        <w:ind w:firstLine="540"/>
        <w:jc w:val="both"/>
      </w:pPr>
    </w:p>
    <w:p w:rsidR="00595F01" w:rsidRDefault="00595F01">
      <w:pPr>
        <w:pStyle w:val="ConsPlusNormal"/>
        <w:ind w:firstLine="540"/>
        <w:jc w:val="both"/>
      </w:pPr>
      <w:r>
        <w:t xml:space="preserve">23. Управление в пределах своей компетенции обеспечивает рассмотрение обращений граждан, принятие по ним решений и направление ответа в соответствии с требованиями Федерального </w:t>
      </w:r>
      <w:hyperlink r:id="rId44">
        <w:r>
          <w:rPr>
            <w:color w:val="0000FF"/>
          </w:rPr>
          <w:t>закона</w:t>
        </w:r>
      </w:hyperlink>
      <w:r>
        <w:t xml:space="preserve"> от 02.05.2006 N 59-ФЗ "О порядке рассмотрения обращений граждан Российской Федерации". В этих целях управление организует личный прием граждан и работу с письменными обращениями, а также обращениями в форме электронного документа.</w:t>
      </w:r>
    </w:p>
    <w:p w:rsidR="00595F01" w:rsidRDefault="00595F01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45">
        <w:r>
          <w:rPr>
            <w:color w:val="0000FF"/>
          </w:rPr>
          <w:t>приказа</w:t>
        </w:r>
      </w:hyperlink>
      <w:r>
        <w:t xml:space="preserve"> управления по делам ЗАГС Новосибирской области от 07.07.2011 N 86)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 xml:space="preserve">24. </w:t>
      </w:r>
      <w:proofErr w:type="gramStart"/>
      <w:r>
        <w:t xml:space="preserve">Организация работы с обращениями граждан, порядок проведения личного приема граждан, порядок регистрации обращений граждан, ведение делопроизводства, составление учетно-контрольной и отчетно-аналитической информации по обращениям граждан в управлении осуществляется в соответствии с </w:t>
      </w:r>
      <w:hyperlink r:id="rId46">
        <w:r>
          <w:rPr>
            <w:color w:val="0000FF"/>
          </w:rPr>
          <w:t>Инструкцией</w:t>
        </w:r>
      </w:hyperlink>
      <w:r>
        <w:t xml:space="preserve"> о порядке работы с обращениями граждан в управлении по делам ЗАГС Новосибирской области, утвержденной приказом управления по делам ЗАГС Новосибирской области от 13.05.2024 N 92-НПА, Инструкцией по документационному обеспечению</w:t>
      </w:r>
      <w:proofErr w:type="gramEnd"/>
      <w:r>
        <w:t xml:space="preserve"> управления по делам ЗАГС Новосибирской области, утвержденной приказом управления по делам ЗАГС Новосибирской области от 26.09.2022 N 201.</w:t>
      </w:r>
    </w:p>
    <w:p w:rsidR="00595F01" w:rsidRDefault="00595F01">
      <w:pPr>
        <w:pStyle w:val="ConsPlusNormal"/>
        <w:jc w:val="both"/>
      </w:pPr>
      <w:r>
        <w:t xml:space="preserve">(в ред. приказов управления по делам ЗАГС Новосибирской области от 23.08.2012 </w:t>
      </w:r>
      <w:hyperlink r:id="rId47">
        <w:r>
          <w:rPr>
            <w:color w:val="0000FF"/>
          </w:rPr>
          <w:t>N 76</w:t>
        </w:r>
      </w:hyperlink>
      <w:r>
        <w:t xml:space="preserve">, от 11.07.2023 </w:t>
      </w:r>
      <w:hyperlink r:id="rId48">
        <w:r>
          <w:rPr>
            <w:color w:val="0000FF"/>
          </w:rPr>
          <w:t>N 120-НПА</w:t>
        </w:r>
      </w:hyperlink>
      <w:r>
        <w:t xml:space="preserve">, от 26.06.2024 </w:t>
      </w:r>
      <w:hyperlink r:id="rId49">
        <w:r>
          <w:rPr>
            <w:color w:val="0000FF"/>
          </w:rPr>
          <w:t>N 167-НПА</w:t>
        </w:r>
      </w:hyperlink>
      <w:r>
        <w:t>)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>25. Личный прием граждан в управлении проводится начальником управления по вторникам и пятницам каждой недели с 14:00 до 17:00.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>Личный прием граждан в отделах ЗАГС, ОКОВиХД проводят начальники отделов ЗАГС и ОКОВиХД в соответствии с установленным графиком приема граждан.</w:t>
      </w:r>
    </w:p>
    <w:p w:rsidR="00595F01" w:rsidRDefault="00595F01">
      <w:pPr>
        <w:pStyle w:val="ConsPlusNormal"/>
        <w:jc w:val="both"/>
      </w:pPr>
      <w:r>
        <w:t xml:space="preserve">(п. 25 в ред. </w:t>
      </w:r>
      <w:hyperlink r:id="rId50">
        <w:r>
          <w:rPr>
            <w:color w:val="0000FF"/>
          </w:rPr>
          <w:t>приказа</w:t>
        </w:r>
      </w:hyperlink>
      <w:r>
        <w:t xml:space="preserve"> управления по делам ЗАГС Новосибирской области от 26.06.2024 N 167-НПА)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 xml:space="preserve">26. Прием граждан специалистами отделов управления осуществляется в соответствии с положениями об отделах управления и должностными регламентами государственных гражданских служащих ежедневно с 9:00 до 18:00 часов, в пятницу - с 9:00 до 17:00 часов, </w:t>
      </w:r>
      <w:r>
        <w:lastRenderedPageBreak/>
        <w:t>перерыв 13:00 - 13:48, в помещении управления без предварительной записи в порядке очередности.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 xml:space="preserve">Прием граждан специалистами отделов ЗАГС и ОКОВиХД осуществляется в порядке, установленном Федеральным </w:t>
      </w:r>
      <w:hyperlink r:id="rId51">
        <w:r>
          <w:rPr>
            <w:color w:val="0000FF"/>
          </w:rPr>
          <w:t>законом</w:t>
        </w:r>
      </w:hyperlink>
      <w:r>
        <w:t xml:space="preserve"> от 15.11.1997 N 143-ФЗ "Об актах гражданского состояния", по вопросам предоставления государственных услуг.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>Информация о времени приема граждан доводится до сведения граждан через средства массовой информации, а также размещается на видных местах в управлении, отделах ЗАГС и ОКОВиХД.</w:t>
      </w:r>
    </w:p>
    <w:p w:rsidR="00595F01" w:rsidRDefault="00595F01">
      <w:pPr>
        <w:pStyle w:val="ConsPlusNormal"/>
        <w:jc w:val="both"/>
      </w:pPr>
      <w:r>
        <w:t xml:space="preserve">(п. 26 в ред. </w:t>
      </w:r>
      <w:hyperlink r:id="rId52">
        <w:r>
          <w:rPr>
            <w:color w:val="0000FF"/>
          </w:rPr>
          <w:t>приказа</w:t>
        </w:r>
      </w:hyperlink>
      <w:r>
        <w:t xml:space="preserve"> управления по делам ЗАГС Новосибирской области от 26.06.2024 N 167-НПА)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>27. Работу с письменными обращениями граждан, поступившими в управление, организует ООПИОиСО.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>Работу с письменными обращениями граждан, поступившими в отделы ЗАГС и ОКОВиХД, организуют начальники отделов ЗАГС и ОКОВиХД.</w:t>
      </w:r>
    </w:p>
    <w:p w:rsidR="00595F01" w:rsidRDefault="00595F01">
      <w:pPr>
        <w:pStyle w:val="ConsPlusNormal"/>
        <w:jc w:val="both"/>
      </w:pPr>
      <w:r>
        <w:t xml:space="preserve">(п. 27 в ред. </w:t>
      </w:r>
      <w:hyperlink r:id="rId53">
        <w:r>
          <w:rPr>
            <w:color w:val="0000FF"/>
          </w:rPr>
          <w:t>приказа</w:t>
        </w:r>
      </w:hyperlink>
      <w:r>
        <w:t xml:space="preserve"> управления по делам ЗАГС Новосибирской области от 26.06.2024 N 167-НПА)</w:t>
      </w:r>
    </w:p>
    <w:p w:rsidR="00595F01" w:rsidRDefault="00595F01">
      <w:pPr>
        <w:pStyle w:val="ConsPlusNormal"/>
        <w:ind w:firstLine="540"/>
        <w:jc w:val="both"/>
      </w:pPr>
    </w:p>
    <w:p w:rsidR="00595F01" w:rsidRDefault="00595F01">
      <w:pPr>
        <w:pStyle w:val="ConsPlusTitle"/>
        <w:jc w:val="center"/>
        <w:outlineLvl w:val="1"/>
      </w:pPr>
      <w:r>
        <w:t xml:space="preserve">VII. Порядок взаимодействия управления с </w:t>
      </w:r>
      <w:proofErr w:type="gramStart"/>
      <w:r>
        <w:t>федеральными</w:t>
      </w:r>
      <w:proofErr w:type="gramEnd"/>
    </w:p>
    <w:p w:rsidR="00595F01" w:rsidRDefault="00595F01">
      <w:pPr>
        <w:pStyle w:val="ConsPlusTitle"/>
        <w:jc w:val="center"/>
      </w:pPr>
      <w:r>
        <w:t>органами исполнительной власти</w:t>
      </w:r>
    </w:p>
    <w:p w:rsidR="00595F01" w:rsidRDefault="00595F01">
      <w:pPr>
        <w:pStyle w:val="ConsPlusNormal"/>
        <w:ind w:firstLine="540"/>
        <w:jc w:val="both"/>
      </w:pPr>
    </w:p>
    <w:p w:rsidR="00595F01" w:rsidRDefault="00595F01">
      <w:pPr>
        <w:pStyle w:val="ConsPlusNormal"/>
        <w:ind w:firstLine="540"/>
        <w:jc w:val="both"/>
      </w:pPr>
      <w:r>
        <w:t xml:space="preserve">28. Взаимодействие с федеральными органами исполнительной власти осуществляется в соответствии с </w:t>
      </w:r>
      <w:hyperlink r:id="rId54">
        <w:r>
          <w:rPr>
            <w:color w:val="0000FF"/>
          </w:rPr>
          <w:t>постановлением</w:t>
        </w:r>
      </w:hyperlink>
      <w:r>
        <w:t xml:space="preserve"> Губернатора Новосибирской области от 04.03.2006 N 93 "О взаимодействии исполнительных органов государственной власти Новосибирской области с федеральными органами исполнительной власти", а также соответствующими соглашениями между управлением и федеральными органами исполнительной власти.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 xml:space="preserve">28.1. </w:t>
      </w:r>
      <w:proofErr w:type="gramStart"/>
      <w:r>
        <w:t xml:space="preserve">Межведомственное информационное взаимодействие при предоставлении управлением государственных услуг осуществляется в соответствии с Федеральным </w:t>
      </w:r>
      <w:hyperlink r:id="rId55">
        <w:r>
          <w:rPr>
            <w:color w:val="0000FF"/>
          </w:rPr>
          <w:t>законом</w:t>
        </w:r>
      </w:hyperlink>
      <w:r>
        <w:t xml:space="preserve"> от 27.07.2010 N 210-ФЗ "Об организации предоставления государственных и муниципальных услуг", а также </w:t>
      </w:r>
      <w:hyperlink r:id="rId56">
        <w:r>
          <w:rPr>
            <w:color w:val="0000FF"/>
          </w:rPr>
          <w:t>Порядком</w:t>
        </w:r>
      </w:hyperlink>
      <w:r>
        <w:t xml:space="preserve"> направления запроса и подготовки ответа на запрос документов и информации, необходимых для предоставления государственных и муниципальных услуг, получаемых в рамках информационного взаимодействия исполнительными органами государственной власти Новосибирской области, органами местного самоуправления, территориальными</w:t>
      </w:r>
      <w:proofErr w:type="gramEnd"/>
      <w:r>
        <w:t xml:space="preserve"> государственными внебюджетными фондами и подведомственными этим органам организациями, участвующими в предоставлении государственных и муниципальных услуг, утвержденным распоряжением Правительства Новосибирской области от 30.09.2011 N 458-рп.</w:t>
      </w:r>
    </w:p>
    <w:p w:rsidR="00595F01" w:rsidRDefault="00595F01">
      <w:pPr>
        <w:pStyle w:val="ConsPlusNormal"/>
        <w:jc w:val="both"/>
      </w:pPr>
      <w:r>
        <w:t xml:space="preserve">(п. 28.1 введен </w:t>
      </w:r>
      <w:hyperlink r:id="rId57">
        <w:r>
          <w:rPr>
            <w:color w:val="0000FF"/>
          </w:rPr>
          <w:t>приказом</w:t>
        </w:r>
      </w:hyperlink>
      <w:r>
        <w:t xml:space="preserve"> управления по делам ЗАГС Новосибирской области от 12.07.2012 N 66)</w:t>
      </w:r>
    </w:p>
    <w:p w:rsidR="00595F01" w:rsidRDefault="00595F01">
      <w:pPr>
        <w:pStyle w:val="ConsPlusNormal"/>
        <w:ind w:firstLine="540"/>
        <w:jc w:val="both"/>
      </w:pPr>
    </w:p>
    <w:p w:rsidR="00595F01" w:rsidRDefault="00595F01">
      <w:pPr>
        <w:pStyle w:val="ConsPlusTitle"/>
        <w:jc w:val="center"/>
        <w:outlineLvl w:val="1"/>
      </w:pPr>
      <w:r>
        <w:t>VIII. Порядок взаимодействия управления</w:t>
      </w:r>
    </w:p>
    <w:p w:rsidR="00595F01" w:rsidRDefault="00595F01">
      <w:pPr>
        <w:pStyle w:val="ConsPlusTitle"/>
        <w:jc w:val="center"/>
      </w:pPr>
      <w:r>
        <w:t>с органами прокуратуры</w:t>
      </w:r>
    </w:p>
    <w:p w:rsidR="00595F01" w:rsidRDefault="00595F01">
      <w:pPr>
        <w:pStyle w:val="ConsPlusNormal"/>
        <w:ind w:firstLine="540"/>
        <w:jc w:val="both"/>
      </w:pPr>
    </w:p>
    <w:p w:rsidR="00595F01" w:rsidRDefault="00595F01">
      <w:pPr>
        <w:pStyle w:val="ConsPlusNormal"/>
        <w:ind w:firstLine="540"/>
        <w:jc w:val="both"/>
      </w:pPr>
      <w:r>
        <w:t xml:space="preserve">29. Направленные органами прокуратуры Новосибирской области протесты и требования на правовые акты управления, представления об устранении нарушений законодательства, иные документы подлежат обязательному рассмотрению в течение сроков, установленных Федеральным </w:t>
      </w:r>
      <w:hyperlink r:id="rId58">
        <w:r>
          <w:rPr>
            <w:color w:val="0000FF"/>
          </w:rPr>
          <w:t>законом</w:t>
        </w:r>
      </w:hyperlink>
      <w:r>
        <w:t xml:space="preserve"> от 17.01.1992 N 2202-1 "О прокуратуре Российской Федерации".</w:t>
      </w:r>
    </w:p>
    <w:p w:rsidR="00595F01" w:rsidRDefault="00595F01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29 в ред. </w:t>
      </w:r>
      <w:hyperlink r:id="rId59">
        <w:r>
          <w:rPr>
            <w:color w:val="0000FF"/>
          </w:rPr>
          <w:t>приказа</w:t>
        </w:r>
      </w:hyperlink>
      <w:r>
        <w:t xml:space="preserve"> управления по делам ЗАГС Новосибирской области от 07.07.2011 N 86)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>30. Поступившие протесты, требования или представления в день их поступления направляются начальнику управления, а в случае его отсутствия - заместителю начальника управления, исполняющему его обязанности. Поручением начальника управления определяются начальники отделов управления, отделов ЗАГС, ответственные за подготовку предложений: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 xml:space="preserve">по внесению изменений в правовые акты управления в связи с внесением прокурором </w:t>
      </w:r>
      <w:r>
        <w:lastRenderedPageBreak/>
        <w:t>Новосибирской области протеста или требования;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>по устранению допущенных нарушений закона, их причин и условий, им способствующих, указанных во внесенном представлении прокурора Новосибирской области.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>31. Ответ органам прокуратуры Новосибирской области подписывается начальником управления, начальником отдела ЗАГС управления, а в случае его отсутствия - временно исполняющим обязанности начальника управления, начальника отдела ЗАГС управления.</w:t>
      </w:r>
    </w:p>
    <w:p w:rsidR="00595F01" w:rsidRDefault="00595F01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31 в ред. </w:t>
      </w:r>
      <w:hyperlink r:id="rId60">
        <w:r>
          <w:rPr>
            <w:color w:val="0000FF"/>
          </w:rPr>
          <w:t>приказа</w:t>
        </w:r>
      </w:hyperlink>
      <w:r>
        <w:t xml:space="preserve"> управления по делам ЗАГС Новосибирской области от 07.07.2011 N 86)</w:t>
      </w:r>
    </w:p>
    <w:p w:rsidR="00595F01" w:rsidRDefault="00595F01">
      <w:pPr>
        <w:pStyle w:val="ConsPlusNormal"/>
        <w:ind w:firstLine="540"/>
        <w:jc w:val="both"/>
      </w:pPr>
    </w:p>
    <w:p w:rsidR="00595F01" w:rsidRDefault="00595F01">
      <w:pPr>
        <w:pStyle w:val="ConsPlusTitle"/>
        <w:jc w:val="center"/>
        <w:outlineLvl w:val="1"/>
      </w:pPr>
      <w:r>
        <w:t xml:space="preserve">IX. Порядок взаимоотношений с органами </w:t>
      </w:r>
      <w:proofErr w:type="gramStart"/>
      <w:r>
        <w:t>судебной</w:t>
      </w:r>
      <w:proofErr w:type="gramEnd"/>
    </w:p>
    <w:p w:rsidR="00595F01" w:rsidRDefault="00595F01">
      <w:pPr>
        <w:pStyle w:val="ConsPlusTitle"/>
        <w:jc w:val="center"/>
      </w:pPr>
      <w:r>
        <w:t>власти и службой судебных приставов</w:t>
      </w:r>
    </w:p>
    <w:p w:rsidR="00595F01" w:rsidRDefault="00595F01">
      <w:pPr>
        <w:pStyle w:val="ConsPlusNormal"/>
        <w:ind w:firstLine="540"/>
        <w:jc w:val="both"/>
      </w:pPr>
    </w:p>
    <w:p w:rsidR="00595F01" w:rsidRDefault="00595F01">
      <w:pPr>
        <w:pStyle w:val="ConsPlusNormal"/>
        <w:ind w:firstLine="540"/>
        <w:jc w:val="both"/>
      </w:pPr>
      <w:r>
        <w:t xml:space="preserve">32. </w:t>
      </w:r>
      <w:proofErr w:type="gramStart"/>
      <w:r>
        <w:t>Начальник управления выступает представителем управления в суде без доверенности и вправе совершать от его имени все процессуальные действия, в том числе он имеет право на подписание искового заявления и отзыва на исковое заявление, заявления об обеспечении иска, на полный или частичный отказ от исковых требований и признание иска, изменение оснований или предмета иска, заключение мирового соглашения, соглашения по фактическим обстоятельствам</w:t>
      </w:r>
      <w:proofErr w:type="gramEnd"/>
      <w:r>
        <w:t>, а также право на подписание заявления о пересмотре судебных актов по вновь открывшимся обстоятельствам, обжалование судебного акта, получение присужденных денежных средств и иного имущества.</w:t>
      </w:r>
    </w:p>
    <w:p w:rsidR="00595F01" w:rsidRDefault="00595F01">
      <w:pPr>
        <w:pStyle w:val="ConsPlusNormal"/>
        <w:jc w:val="both"/>
      </w:pPr>
      <w:r>
        <w:t xml:space="preserve">(в ред. </w:t>
      </w:r>
      <w:hyperlink r:id="rId61">
        <w:r>
          <w:rPr>
            <w:color w:val="0000FF"/>
          </w:rPr>
          <w:t>приказа</w:t>
        </w:r>
      </w:hyperlink>
      <w:r>
        <w:t xml:space="preserve"> управления по делам ЗАГС Новосибирской области от 26.06.2024 N 167-НПА)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>Полномочия иных представителей управления определяются в доверенности, подписываемой начальником управления.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 xml:space="preserve">33. Процессуальные и распорядительные акты, направленные службой судебных приставов по поводу исполнения вступивших в законную силу судебных решений, подлежат рассмотрению в управлении в соответствии с Федеральным </w:t>
      </w:r>
      <w:hyperlink r:id="rId62">
        <w:r>
          <w:rPr>
            <w:color w:val="0000FF"/>
          </w:rPr>
          <w:t>законом</w:t>
        </w:r>
      </w:hyperlink>
      <w:r>
        <w:t xml:space="preserve"> от 02.10.2007 N 229-ФЗ "Об исполнительном производстве".</w:t>
      </w:r>
    </w:p>
    <w:p w:rsidR="00595F01" w:rsidRDefault="00595F01">
      <w:pPr>
        <w:pStyle w:val="ConsPlusNormal"/>
        <w:ind w:firstLine="540"/>
        <w:jc w:val="both"/>
      </w:pPr>
    </w:p>
    <w:p w:rsidR="00595F01" w:rsidRDefault="00595F01">
      <w:pPr>
        <w:pStyle w:val="ConsPlusTitle"/>
        <w:jc w:val="center"/>
        <w:outlineLvl w:val="1"/>
      </w:pPr>
      <w:r>
        <w:t>X. Порядок обеспечения доступа к информации</w:t>
      </w:r>
    </w:p>
    <w:p w:rsidR="00595F01" w:rsidRDefault="00595F01">
      <w:pPr>
        <w:pStyle w:val="ConsPlusTitle"/>
        <w:jc w:val="center"/>
      </w:pPr>
      <w:r>
        <w:t>о деятельности управления</w:t>
      </w:r>
    </w:p>
    <w:p w:rsidR="00595F01" w:rsidRDefault="00595F01">
      <w:pPr>
        <w:pStyle w:val="ConsPlusNormal"/>
        <w:ind w:firstLine="540"/>
        <w:jc w:val="both"/>
      </w:pPr>
    </w:p>
    <w:p w:rsidR="00595F01" w:rsidRDefault="00595F01">
      <w:pPr>
        <w:pStyle w:val="ConsPlusNormal"/>
        <w:ind w:firstLine="540"/>
        <w:jc w:val="both"/>
      </w:pPr>
      <w:r>
        <w:t>34. Управление в пределах своих полномочий, установленных законодательством, обеспечивает доступ к информации справочного и (или) содержательного характера о деятельности управления, а также рассматривает запросы пользователей информации в устной или письменной форме, в том числе в виде электронного документа, о предоставлении информации о деятельности управления. Указанная информация предоставляется в устной и (или) документарной формах, в том числе в виде электронного документа.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>35. Информация о деятельности управления размещается на официальном сайте управления в сети Интернет по адресу: www.zags.nso.ru.</w:t>
      </w:r>
    </w:p>
    <w:p w:rsidR="00595F01" w:rsidRDefault="00595F01">
      <w:pPr>
        <w:pStyle w:val="ConsPlusNormal"/>
        <w:jc w:val="both"/>
      </w:pPr>
      <w:r>
        <w:t xml:space="preserve">(п. 35 в ред. </w:t>
      </w:r>
      <w:hyperlink r:id="rId63">
        <w:r>
          <w:rPr>
            <w:color w:val="0000FF"/>
          </w:rPr>
          <w:t>приказа</w:t>
        </w:r>
      </w:hyperlink>
      <w:r>
        <w:t xml:space="preserve"> управления по делам ЗАГС Новосибирской области от 07.07.2011 N 86)</w:t>
      </w:r>
    </w:p>
    <w:p w:rsidR="00595F01" w:rsidRDefault="00595F01">
      <w:pPr>
        <w:pStyle w:val="ConsPlusNormal"/>
        <w:spacing w:before="220"/>
        <w:ind w:firstLine="540"/>
        <w:jc w:val="both"/>
      </w:pPr>
      <w:r>
        <w:t xml:space="preserve">36. Запросы пользователей информации в устной или письменной форме, в том числе в виде электронного документа, о предоставлении информации о деятельности управления рассматриваются в порядке, установленном Федеральным </w:t>
      </w:r>
      <w:hyperlink r:id="rId64">
        <w:r>
          <w:rPr>
            <w:color w:val="0000FF"/>
          </w:rPr>
          <w:t>законом</w:t>
        </w:r>
      </w:hyperlink>
      <w:r>
        <w:t xml:space="preserve"> от 09.02.2009 N 8-ФЗ "Об обеспечении доступа к информации о деятельности государственных органов и органов местного самоуправления".</w:t>
      </w:r>
    </w:p>
    <w:p w:rsidR="00595F01" w:rsidRDefault="00595F01">
      <w:pPr>
        <w:pStyle w:val="ConsPlusNormal"/>
        <w:ind w:firstLine="540"/>
        <w:jc w:val="both"/>
      </w:pPr>
    </w:p>
    <w:p w:rsidR="00595F01" w:rsidRDefault="00595F01">
      <w:pPr>
        <w:pStyle w:val="ConsPlusNormal"/>
        <w:ind w:firstLine="540"/>
        <w:jc w:val="both"/>
      </w:pPr>
    </w:p>
    <w:p w:rsidR="00595F01" w:rsidRDefault="00595F01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bookmarkEnd w:id="0"/>
    <w:p w:rsidR="003A67A9" w:rsidRDefault="003A67A9"/>
    <w:sectPr w:rsidR="003A67A9" w:rsidSect="00A92C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5F01"/>
    <w:rsid w:val="003A67A9"/>
    <w:rsid w:val="00595F01"/>
    <w:rsid w:val="00CC1D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95F0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595F0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595F0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95F0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595F0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595F0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login.consultant.ru/link/?req=doc&amp;base=RLAW049&amp;n=173741&amp;dst=100011" TargetMode="External"/><Relationship Id="rId21" Type="http://schemas.openxmlformats.org/officeDocument/2006/relationships/hyperlink" Target="https://login.consultant.ru/link/?req=doc&amp;base=RLAW049&amp;n=163865&amp;dst=100006" TargetMode="External"/><Relationship Id="rId34" Type="http://schemas.openxmlformats.org/officeDocument/2006/relationships/hyperlink" Target="https://login.consultant.ru/link/?req=doc&amp;base=RLAW049&amp;n=173741&amp;dst=100021" TargetMode="External"/><Relationship Id="rId42" Type="http://schemas.openxmlformats.org/officeDocument/2006/relationships/hyperlink" Target="https://login.consultant.ru/link/?req=doc&amp;base=RLAW049&amp;n=159928" TargetMode="External"/><Relationship Id="rId47" Type="http://schemas.openxmlformats.org/officeDocument/2006/relationships/hyperlink" Target="https://login.consultant.ru/link/?req=doc&amp;base=RLAW049&amp;n=57399&amp;dst=100006" TargetMode="External"/><Relationship Id="rId50" Type="http://schemas.openxmlformats.org/officeDocument/2006/relationships/hyperlink" Target="https://login.consultant.ru/link/?req=doc&amp;base=RLAW049&amp;n=173741&amp;dst=100033" TargetMode="External"/><Relationship Id="rId55" Type="http://schemas.openxmlformats.org/officeDocument/2006/relationships/hyperlink" Target="https://login.consultant.ru/link/?req=doc&amp;base=LAW&amp;n=480453" TargetMode="External"/><Relationship Id="rId63" Type="http://schemas.openxmlformats.org/officeDocument/2006/relationships/hyperlink" Target="https://login.consultant.ru/link/?req=doc&amp;base=RLAW049&amp;n=163292&amp;dst=100046" TargetMode="External"/><Relationship Id="rId7" Type="http://schemas.openxmlformats.org/officeDocument/2006/relationships/hyperlink" Target="https://login.consultant.ru/link/?req=doc&amp;base=RLAW049&amp;n=56921&amp;dst=10000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login.consultant.ru/link/?req=doc&amp;base=RLAW049&amp;n=173741&amp;dst=100006" TargetMode="External"/><Relationship Id="rId29" Type="http://schemas.openxmlformats.org/officeDocument/2006/relationships/hyperlink" Target="https://login.consultant.ru/link/?req=doc&amp;base=RLAW049&amp;n=173741&amp;dst=100015" TargetMode="External"/><Relationship Id="rId11" Type="http://schemas.openxmlformats.org/officeDocument/2006/relationships/hyperlink" Target="https://login.consultant.ru/link/?req=doc&amp;base=RLAW049&amp;n=173461" TargetMode="External"/><Relationship Id="rId24" Type="http://schemas.openxmlformats.org/officeDocument/2006/relationships/hyperlink" Target="https://login.consultant.ru/link/?req=doc&amp;base=RLAW049&amp;n=173741&amp;dst=100010" TargetMode="External"/><Relationship Id="rId32" Type="http://schemas.openxmlformats.org/officeDocument/2006/relationships/hyperlink" Target="https://login.consultant.ru/link/?req=doc&amp;base=RLAW049&amp;n=173741&amp;dst=100019" TargetMode="External"/><Relationship Id="rId37" Type="http://schemas.openxmlformats.org/officeDocument/2006/relationships/hyperlink" Target="https://login.consultant.ru/link/?req=doc&amp;base=RLAW049&amp;n=173741&amp;dst=100023" TargetMode="External"/><Relationship Id="rId40" Type="http://schemas.openxmlformats.org/officeDocument/2006/relationships/hyperlink" Target="https://login.consultant.ru/link/?req=doc&amp;base=RLAW049&amp;n=173741&amp;dst=100029" TargetMode="External"/><Relationship Id="rId45" Type="http://schemas.openxmlformats.org/officeDocument/2006/relationships/hyperlink" Target="https://login.consultant.ru/link/?req=doc&amp;base=RLAW049&amp;n=163292&amp;dst=100041" TargetMode="External"/><Relationship Id="rId53" Type="http://schemas.openxmlformats.org/officeDocument/2006/relationships/hyperlink" Target="https://login.consultant.ru/link/?req=doc&amp;base=RLAW049&amp;n=173741&amp;dst=100040" TargetMode="External"/><Relationship Id="rId58" Type="http://schemas.openxmlformats.org/officeDocument/2006/relationships/hyperlink" Target="https://login.consultant.ru/link/?req=doc&amp;base=LAW&amp;n=477386" TargetMode="External"/><Relationship Id="rId66" Type="http://schemas.openxmlformats.org/officeDocument/2006/relationships/theme" Target="theme/theme1.xml"/><Relationship Id="rId5" Type="http://schemas.openxmlformats.org/officeDocument/2006/relationships/hyperlink" Target="https://www.consultant.ru" TargetMode="External"/><Relationship Id="rId61" Type="http://schemas.openxmlformats.org/officeDocument/2006/relationships/hyperlink" Target="https://login.consultant.ru/link/?req=doc&amp;base=RLAW049&amp;n=173741&amp;dst=100043" TargetMode="External"/><Relationship Id="rId19" Type="http://schemas.openxmlformats.org/officeDocument/2006/relationships/hyperlink" Target="https://login.consultant.ru/link/?req=doc&amp;base=RLAW049&amp;n=174406" TargetMode="External"/><Relationship Id="rId14" Type="http://schemas.openxmlformats.org/officeDocument/2006/relationships/hyperlink" Target="https://login.consultant.ru/link/?req=doc&amp;base=RLAW049&amp;n=57399&amp;dst=100006" TargetMode="External"/><Relationship Id="rId22" Type="http://schemas.openxmlformats.org/officeDocument/2006/relationships/hyperlink" Target="https://login.consultant.ru/link/?req=doc&amp;base=RLAW049&amp;n=173741&amp;dst=100008" TargetMode="External"/><Relationship Id="rId27" Type="http://schemas.openxmlformats.org/officeDocument/2006/relationships/hyperlink" Target="https://login.consultant.ru/link/?req=doc&amp;base=LAW&amp;n=2875" TargetMode="External"/><Relationship Id="rId30" Type="http://schemas.openxmlformats.org/officeDocument/2006/relationships/hyperlink" Target="https://login.consultant.ru/link/?req=doc&amp;base=RLAW049&amp;n=173741&amp;dst=100016" TargetMode="External"/><Relationship Id="rId35" Type="http://schemas.openxmlformats.org/officeDocument/2006/relationships/hyperlink" Target="https://login.consultant.ru/link/?req=doc&amp;base=RLAW049&amp;n=173461&amp;dst=100011" TargetMode="External"/><Relationship Id="rId43" Type="http://schemas.openxmlformats.org/officeDocument/2006/relationships/hyperlink" Target="https://login.consultant.ru/link/?req=doc&amp;base=RLAW049&amp;n=174406" TargetMode="External"/><Relationship Id="rId48" Type="http://schemas.openxmlformats.org/officeDocument/2006/relationships/hyperlink" Target="https://login.consultant.ru/link/?req=doc&amp;base=RLAW049&amp;n=163865&amp;dst=100009" TargetMode="External"/><Relationship Id="rId56" Type="http://schemas.openxmlformats.org/officeDocument/2006/relationships/hyperlink" Target="https://login.consultant.ru/link/?req=doc&amp;base=RLAW049&amp;n=57429&amp;dst=100011" TargetMode="External"/><Relationship Id="rId64" Type="http://schemas.openxmlformats.org/officeDocument/2006/relationships/hyperlink" Target="https://login.consultant.ru/link/?req=doc&amp;base=LAW&amp;n=422007" TargetMode="External"/><Relationship Id="rId8" Type="http://schemas.openxmlformats.org/officeDocument/2006/relationships/hyperlink" Target="https://login.consultant.ru/link/?req=doc&amp;base=RLAW049&amp;n=57399&amp;dst=100005" TargetMode="External"/><Relationship Id="rId51" Type="http://schemas.openxmlformats.org/officeDocument/2006/relationships/hyperlink" Target="https://login.consultant.ru/link/?req=doc&amp;base=LAW&amp;n=451735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login.consultant.ru/link/?req=doc&amp;base=RLAW049&amp;n=163292&amp;dst=100040" TargetMode="External"/><Relationship Id="rId17" Type="http://schemas.openxmlformats.org/officeDocument/2006/relationships/hyperlink" Target="https://login.consultant.ru/link/?req=doc&amp;base=LAW&amp;n=476454" TargetMode="External"/><Relationship Id="rId25" Type="http://schemas.openxmlformats.org/officeDocument/2006/relationships/hyperlink" Target="https://login.consultant.ru/link/?req=doc&amp;base=LAW&amp;n=2875" TargetMode="External"/><Relationship Id="rId33" Type="http://schemas.openxmlformats.org/officeDocument/2006/relationships/hyperlink" Target="https://login.consultant.ru/link/?req=doc&amp;base=RLAW049&amp;n=173741&amp;dst=100020" TargetMode="External"/><Relationship Id="rId38" Type="http://schemas.openxmlformats.org/officeDocument/2006/relationships/hyperlink" Target="https://login.consultant.ru/link/?req=doc&amp;base=RLAW049&amp;n=173741&amp;dst=100025" TargetMode="External"/><Relationship Id="rId46" Type="http://schemas.openxmlformats.org/officeDocument/2006/relationships/hyperlink" Target="https://login.consultant.ru/link/?req=doc&amp;base=RLAW049&amp;n=172583&amp;dst=100012" TargetMode="External"/><Relationship Id="rId59" Type="http://schemas.openxmlformats.org/officeDocument/2006/relationships/hyperlink" Target="https://login.consultant.ru/link/?req=doc&amp;base=RLAW049&amp;n=163292&amp;dst=100042" TargetMode="External"/><Relationship Id="rId20" Type="http://schemas.openxmlformats.org/officeDocument/2006/relationships/hyperlink" Target="https://login.consultant.ru/link/?req=doc&amp;base=RLAW049&amp;n=165224" TargetMode="External"/><Relationship Id="rId41" Type="http://schemas.openxmlformats.org/officeDocument/2006/relationships/hyperlink" Target="https://login.consultant.ru/link/?req=doc&amp;base=RLAW049&amp;n=173741&amp;dst=100031" TargetMode="External"/><Relationship Id="rId54" Type="http://schemas.openxmlformats.org/officeDocument/2006/relationships/hyperlink" Target="https://login.consultant.ru/link/?req=doc&amp;base=RLAW049&amp;n=20107" TargetMode="External"/><Relationship Id="rId62" Type="http://schemas.openxmlformats.org/officeDocument/2006/relationships/hyperlink" Target="https://login.consultant.ru/link/?req=doc&amp;base=LAW&amp;n=466792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049&amp;n=163292&amp;dst=100040" TargetMode="External"/><Relationship Id="rId15" Type="http://schemas.openxmlformats.org/officeDocument/2006/relationships/hyperlink" Target="https://login.consultant.ru/link/?req=doc&amp;base=RLAW049&amp;n=163865&amp;dst=100005" TargetMode="External"/><Relationship Id="rId23" Type="http://schemas.openxmlformats.org/officeDocument/2006/relationships/hyperlink" Target="https://login.consultant.ru/link/?req=doc&amp;base=RLAW049&amp;n=173741&amp;dst=100009" TargetMode="External"/><Relationship Id="rId28" Type="http://schemas.openxmlformats.org/officeDocument/2006/relationships/hyperlink" Target="https://login.consultant.ru/link/?req=doc&amp;base=RLAW049&amp;n=173741&amp;dst=100013" TargetMode="External"/><Relationship Id="rId36" Type="http://schemas.openxmlformats.org/officeDocument/2006/relationships/hyperlink" Target="https://login.consultant.ru/link/?req=doc&amp;base=RLAW049&amp;n=173741&amp;dst=100019" TargetMode="External"/><Relationship Id="rId49" Type="http://schemas.openxmlformats.org/officeDocument/2006/relationships/hyperlink" Target="https://login.consultant.ru/link/?req=doc&amp;base=RLAW049&amp;n=173741&amp;dst=100032" TargetMode="External"/><Relationship Id="rId57" Type="http://schemas.openxmlformats.org/officeDocument/2006/relationships/hyperlink" Target="https://login.consultant.ru/link/?req=doc&amp;base=RLAW049&amp;n=56921&amp;dst=100006" TargetMode="External"/><Relationship Id="rId10" Type="http://schemas.openxmlformats.org/officeDocument/2006/relationships/hyperlink" Target="https://login.consultant.ru/link/?req=doc&amp;base=RLAW049&amp;n=173741&amp;dst=100005" TargetMode="External"/><Relationship Id="rId31" Type="http://schemas.openxmlformats.org/officeDocument/2006/relationships/hyperlink" Target="https://login.consultant.ru/link/?req=doc&amp;base=RLAW049&amp;n=173741&amp;dst=100018" TargetMode="External"/><Relationship Id="rId44" Type="http://schemas.openxmlformats.org/officeDocument/2006/relationships/hyperlink" Target="https://login.consultant.ru/link/?req=doc&amp;base=LAW&amp;n=454103" TargetMode="External"/><Relationship Id="rId52" Type="http://schemas.openxmlformats.org/officeDocument/2006/relationships/hyperlink" Target="https://login.consultant.ru/link/?req=doc&amp;base=RLAW049&amp;n=173741&amp;dst=100036" TargetMode="External"/><Relationship Id="rId60" Type="http://schemas.openxmlformats.org/officeDocument/2006/relationships/hyperlink" Target="https://login.consultant.ru/link/?req=doc&amp;base=RLAW049&amp;n=163292&amp;dst=100044" TargetMode="External"/><Relationship Id="rId6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LAW049&amp;n=163865&amp;dst=100005" TargetMode="External"/><Relationship Id="rId13" Type="http://schemas.openxmlformats.org/officeDocument/2006/relationships/hyperlink" Target="https://login.consultant.ru/link/?req=doc&amp;base=RLAW049&amp;n=56921&amp;dst=100006" TargetMode="External"/><Relationship Id="rId18" Type="http://schemas.openxmlformats.org/officeDocument/2006/relationships/hyperlink" Target="https://login.consultant.ru/link/?req=doc&amp;base=LAW&amp;n=451735" TargetMode="External"/><Relationship Id="rId39" Type="http://schemas.openxmlformats.org/officeDocument/2006/relationships/hyperlink" Target="https://login.consultant.ru/link/?req=doc&amp;base=RLAW049&amp;n=173741&amp;dst=10002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3732</Words>
  <Characters>21274</Characters>
  <Application>Microsoft Office Word</Application>
  <DocSecurity>0</DocSecurity>
  <Lines>177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Сергеева Юлия Геннадьевна</dc:creator>
  <cp:lastModifiedBy>Сергеева Юлия Геннадьевна</cp:lastModifiedBy>
  <cp:revision>1</cp:revision>
  <dcterms:created xsi:type="dcterms:W3CDTF">2024-07-29T08:40:00Z</dcterms:created>
  <dcterms:modified xsi:type="dcterms:W3CDTF">2024-07-29T08:41:00Z</dcterms:modified>
</cp:coreProperties>
</file>