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28.11.2015 N 330-ФЗ</w:t>
              <w:br/>
              <w:t xml:space="preserve">(ред. от 08.06.2020)</w:t>
              <w:br/>
              <w:t xml:space="preserve">"О проставлении апостиля на российских официальных документах, подлежащих вывозу за пределы территории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28 ноября 2015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330-ФЗ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ПРОСТАВЛЕНИИ</w:t>
      </w:r>
    </w:p>
    <w:p>
      <w:pPr>
        <w:pStyle w:val="2"/>
        <w:jc w:val="center"/>
      </w:pPr>
      <w:r>
        <w:rPr>
          <w:sz w:val="20"/>
        </w:rPr>
        <w:t xml:space="preserve">АПОСТИЛЯ НА РОССИЙСКИХ ОФИЦИАЛЬНЫХ ДОКУМЕНТАХ, ПОДЛЕЖАЩИХ</w:t>
      </w:r>
    </w:p>
    <w:p>
      <w:pPr>
        <w:pStyle w:val="2"/>
        <w:jc w:val="center"/>
      </w:pPr>
      <w:r>
        <w:rPr>
          <w:sz w:val="20"/>
        </w:rPr>
        <w:t xml:space="preserve">ВЫВОЗУ ЗА ПРЕДЕЛЫ ТЕРРИТОРИИ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20 ноября 2015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25 ноября 2015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Федерального </w:t>
            </w:r>
            <w:hyperlink w:history="0" r:id="rId7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&quot; {КонсультантПлюс}">
              <w:r>
                <w:rPr>
                  <w:sz w:val="20"/>
                  <w:color w:val="0000ff"/>
                </w:rPr>
                <w:t xml:space="preserve">закона</w:t>
              </w:r>
            </w:hyperlink>
            <w:r>
              <w:rPr>
                <w:sz w:val="20"/>
                <w:color w:val="392c69"/>
              </w:rPr>
              <w:t xml:space="preserve"> от 08.06.2020 N 166-ФЗ)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регулирует отношения, возникающие в связи с проставлением апостиля на российских официальных документах, подлежащих вывозу за пределы территории Российской Федерации, и устанавливает правовые и организационные основы и общие правила проставления апостиля 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 и термины, используемые в настоящем Федеральном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Федеральном законе используются следующие основные понятия и термины: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Конвенция - </w:t>
      </w:r>
      <w:hyperlink w:history="0" r:id="rId8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sz w:val="20"/>
            <w:color w:val="0000ff"/>
          </w:rPr>
          <w:t xml:space="preserve">Конвенция</w:t>
        </w:r>
      </w:hyperlink>
      <w:r>
        <w:rPr>
          <w:sz w:val="20"/>
        </w:rPr>
        <w:t xml:space="preserve">, отменяющая требование легализации иностранных официальных документов, от 5 октября 1961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уполномоченный орган - уполномоченный Правительством Российской Федерации федеральный орган исполнительной власти по связям с Гаагской конференцией по международному частному праву;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компетентный орган - федеральный орган исполнительной власти, орган прокуратуры Российской Федерации, орган исполнительной власти субъекта Российской Федерации, наделенные в соответствии с законодательством Российской Федерации полномочиями на проставление апостиля;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апостиль - штамп, соответствующий требованиям </w:t>
      </w:r>
      <w:hyperlink w:history="0" r:id="rId9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 и настоящего Федерального закона, проставляемый компетентным органом на российском официальном документе или на отдельном листе, скрепляемом с этим документом, и удостоверяющий подлинность подписи и должность лица, подписавшего документ, и в надлежащем случае подлинность печати или штампа, которыми скреплен этот документ;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реестр апостилей - систематизированный свод документированных сведений о проставленных апостилях, который ведется компетентным органом в порядке, определенном настоящим Федеральным законом;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заявитель - физическое или юридическое лицо, обратившееся в компетентный орган с запросом о проставлении апостиля.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Нормативное правовое регулирование отношений в сфере проставления апостиля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отношений, возникающих в связи с проставлением апостиля, осуществляется международными договорами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нормативными правовыми актами субъектов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Полномочия компетентных органов в сфере проставления апостиля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Полномочия компетентных органов устанавливаются нормативными правовыми актами Президента Российской Федерации, Правительства Российской Федерации, а также нормативными правовыми актами органов государственной власти субъектов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Правительством Российской Федерации могут быть установлены </w:t>
      </w:r>
      <w:hyperlink w:history="0" r:id="rId10" w:tooltip="Постановление Правительства РФ от 20.03.2021 N 436 &quot;Об утверждении Положения об особенностях обращения с запросом о проставлении апостиля, проставления апостиля и направления запросов, предусмотренных статьей 9 Федерального закона &quot;О проставлении апостиля на российских официальных документах, подлежащих вывозу за пределы территории Российской Федерации&quot;, в электронном виде и (или) с использованием информационно-телекоммуникационных сетей, ведения реестра апостилей в электронном виде, обеспечения дистанционн {КонсультантПлюс}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обращения с запросом о проставлении апостиля, проставления апостиля и направления запросов, предусмотренных </w:t>
      </w:r>
      <w:hyperlink w:history="0" w:anchor="P79" w:tooltip="Статья 9. Запрос компетентного органа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настоящего Федерального закона, в электронном виде и (или) с использованием информационно-телекоммуникационных сетей, ведения реестра апостилей в электронном виде, обеспечения дистанционного доступа к сведениям о проставленных апостилях.</w:t>
      </w:r>
    </w:p>
    <w:p>
      <w:pPr>
        <w:pStyle w:val="0"/>
        <w:jc w:val="both"/>
      </w:pPr>
      <w:r>
        <w:rPr>
          <w:sz w:val="20"/>
        </w:rPr>
        <w:t xml:space="preserve">(часть 1.1 введена Федеральным </w:t>
      </w:r>
      <w:hyperlink w:history="0" r:id="rId11" w:tooltip="Федеральный закон от 08.06.2020 N 166-ФЗ &quot;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коронавирусной инфек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08.06.2020 N 166-ФЗ)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проставления апостиля компетентными органами устанавливается нормативными правовыми актами федеральных органов исполнительной власти, органов исполнительной власти субъектов Российской Федерации, в том числе административными </w:t>
      </w:r>
      <w:r>
        <w:rPr>
          <w:sz w:val="20"/>
        </w:rPr>
        <w:t xml:space="preserve">регламентами</w:t>
      </w:r>
      <w:r>
        <w:rPr>
          <w:sz w:val="20"/>
        </w:rPr>
        <w:t xml:space="preserve"> предоставления государственных услуг в сфере проставления апостиля, принятыми в соответствии с законодательством Российской Федерации, регулирующим предоставление государственных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2" w:tooltip="Постановление Правительства РФ от 30.05.2016 N 479 &quot;О компетентных органах, уполномоченных на проставление апостиля в Российской Федерации&quo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компетентных органов устанавливается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Уполномоченный орган координирует деятельность компетентных органов в сфере проставления апостиля, осуществляет методическое сопровождение указанной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целях взаимодействия с Гаагской конференцией по международному частному праву по вопросам, связанным с исполнением Российской Федерацией положений </w:t>
      </w:r>
      <w:hyperlink w:history="0" r:id="rId13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, компетентные органы предоставляют уполномоченному органу по его запросам информацию, связанную с проставлением апостиля компетентными органами.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Российские официальные документы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качестве российских официальных документов в целях применения настоящего Федерального закона рассматриваются документы, выданные в соответствии с законодательством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федеральными органами исполнительной власти, территориальными органами федеральных органов исполнительной власти;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федеральными судами, конституционными (уставными) судами и мировыми судьями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органами прокуратуры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органами исполнительной власти субъектов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организациями, осуществляющими образовательную деятельность;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органами местного самоуправления при осуществлении отдельных государственных полномочий, переданных органам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государственными и муниципальными учреждениями.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качестве российских официальных документов также рассматриваются документы, оформленные нотариусами Российской Федерации при совершении нотариальных действий или иными лицами, имеющими право совершать нотариальные действия, и документы, выданные многофункциональными центрами предоставления государственных и муниципальных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Апостиль не проставляется на документах, совершенных дипломатическими представительствами и консульскими учреждениями, а также на документах, имеющих прямое отношение к коммерческой или таможенной операции, в том числе в случаях, если указанные документы выполнены в виде копий, верность которых засвидетельствована нотариусами.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Срок проставления апостиля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Срок проставления апостиля не может превышать пять рабочих дней со дня регистрации компетентным органом запроса заявителя о проставлении апостиля, если иное не предусмотрено настоящим Федеральным законом.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Срок проставления апостиля может быть продлен компетентным органом до тридцати рабочих дней в случае необходимости направления компетентным органом запроса, предусмотренного </w:t>
      </w:r>
      <w:hyperlink w:history="0" w:anchor="P81" w:tooltip="1. В случае отсутствия у компетентного органа образца подписи, оттиска печати и информации о полномочиях должностного лица, подписавшего российский официальный документ, компетентный орган направляет запрос о предоставлении соответствующей информации в адрес лица, выдавшего российский официальный документ. Запрос направляется в течение одного рабочего дня со дня установления компетентным органом факта отсутствия указанной информации.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продления срока проставления апостиля по основанию, предусмотренному </w:t>
      </w:r>
      <w:hyperlink w:history="0" w:anchor="P66" w:tooltip="2. Срок проставления апостиля может быть продлен компетентным органом до тридцати рабочих дней в случае необходимости направления компетентным органом запроса, предусмотренного частью 1 статьи 9 настоящего Федерального закона.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настоящей статьи, компетентный орган уведомляет об этом заявителя в течение одного рабочего дня со дня принятия решения о продлении срока проставления апостиля.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Срок проставления апостиля на российских официальных документах, выданных организациями, осуществляющими образовательную деятельность, не может превышать сорок пять рабочих дней со дня регистрации компетентным органом запроса заявителя о проставлении апостиля. Указанный срок включает в себя время, необходимое компетентному органу для получения информации, предусмотренной </w:t>
      </w:r>
      <w:hyperlink w:history="0" w:anchor="P81" w:tooltip="1. В случае отсутствия у компетентного органа образца подписи, оттиска печати и информации о полномочиях должностного лица, подписавшего российский официальный документ, компетентный орган направляет запрос о предоставлении соответствующей информации в адрес лица, выдавшего российский официальный документ. Запрос направляется в течение одного рабочего дня со дня установления компетентным органом факта отсутствия указанной информации.">
        <w:r>
          <w:rPr>
            <w:sz w:val="20"/>
            <w:color w:val="0000ff"/>
          </w:rPr>
          <w:t xml:space="preserve">частью 1 статьи 9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Государственная пошлина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 проставление апостиля с заявителя взимается государственная пошлина в размере и порядке, которые установлены </w:t>
      </w:r>
      <w:hyperlink w:history="0" r:id="rId14" w:tooltip="&quot;Налоговый кодекс Российской Федерации (часть вторая)&quot; от 05.08.2000 N 117-ФЗ (ред. от 29.05.2024) (с изм. и доп., вступ. в силу с 01.06.2024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налогах и сборах.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Заполнение апостиля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Апостиль должен соответствовать требованиям, указанным в </w:t>
      </w:r>
      <w:hyperlink w:history="0" r:id="rId15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{КонсультантПлюс}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Конвенции.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Апостиль заполняется на русском языке. При заполнении апостиля могут использоваться также английский и (или) французский языки.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79" w:name="P79"/>
    <w:bookmarkEnd w:id="79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Запрос компетентного органа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1. В случае отсутствия у компетентного органа образца подписи, оттиска печати и информации о полномочиях должностного лица, подписавшего российский официальный документ, компетентный орган направляет запрос о предоставлении соответствующей информации в адрес лица, выдавшего российский официальный документ. Запрос направляется в течение одного рабочего дня со дня установления компетентным органом факта отсутствия указанной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Запрос компетентного органа должен содержать наименование выданного российского официального документа и его реквизиты. К запросу прилагается копия соответствующего российского официального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Лицо, получившее запрос компетентного органа, обязано направить запрашиваемую информацию в течение пяти рабочих дней со дня получения запроса.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Реестр апостилей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Ведение реестра апостилей осуществляется компетентным органом, если иное не предусмотрено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Реестр апостилей содержит: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порядковый номер апостиля и дату проставления апостиля;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фамилию и инициалы лица, подписавшего российский официальный документ;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должность лица, подписавшего российский официальный документ.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 решению компетентного органа в реестре апостилей может указываться дополнительная информация.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 запросу любого заинтересованного лица компетентный орган, проставивший апостиль, обязан проверить, соответствуют ли сделанные в апостиле записи сведениям, внесенным в реестр апостилей.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Ведение реестра апостилей может осуществляться как в бумажном, так и в электронном виде, в том числе с использованием автоматизированных информационных систем.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Вступление в силу настоящего Федерального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по истечении ста восьмидесяти дней после дня его официального опубликования.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28 ноября 2015 года</w:t>
      </w:r>
    </w:p>
    <w:p>
      <w:pPr>
        <w:pStyle w:val="0"/>
        <w:spacing w:before="200" w:line-rule="auto"/>
      </w:pPr>
      <w:r>
        <w:rPr>
          <w:sz w:val="20"/>
        </w:rPr>
        <w:t xml:space="preserve">N 330-ФЗ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28.11.2015 N 330-ФЗ</w:t>
            <w:br/>
            <w:t>(ред. от 08.06.2020)</w:t>
            <w:br/>
            <w:t>"О проставлении апостиля на российских официальных докумен...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54459&amp;dst=100129" TargetMode = "External"/>
	<Relationship Id="rId8" Type="http://schemas.openxmlformats.org/officeDocument/2006/relationships/hyperlink" Target="https://login.consultant.ru/link/?req=doc&amp;base=LAW&amp;n=2713&amp;dst=100023" TargetMode = "External"/>
	<Relationship Id="rId9" Type="http://schemas.openxmlformats.org/officeDocument/2006/relationships/hyperlink" Target="https://login.consultant.ru/link/?req=doc&amp;base=LAW&amp;n=2713" TargetMode = "External"/>
	<Relationship Id="rId10" Type="http://schemas.openxmlformats.org/officeDocument/2006/relationships/hyperlink" Target="https://login.consultant.ru/link/?req=doc&amp;base=LAW&amp;n=380220&amp;dst=100009" TargetMode = "External"/>
	<Relationship Id="rId11" Type="http://schemas.openxmlformats.org/officeDocument/2006/relationships/hyperlink" Target="https://login.consultant.ru/link/?req=doc&amp;base=LAW&amp;n=354459&amp;dst=100129" TargetMode = "External"/>
	<Relationship Id="rId12" Type="http://schemas.openxmlformats.org/officeDocument/2006/relationships/hyperlink" Target="https://login.consultant.ru/link/?req=doc&amp;base=LAW&amp;n=198985&amp;dst=100009" TargetMode = "External"/>
	<Relationship Id="rId13" Type="http://schemas.openxmlformats.org/officeDocument/2006/relationships/hyperlink" Target="https://login.consultant.ru/link/?req=doc&amp;base=LAW&amp;n=2713" TargetMode = "External"/>
	<Relationship Id="rId14" Type="http://schemas.openxmlformats.org/officeDocument/2006/relationships/hyperlink" Target="https://login.consultant.ru/link/?req=doc&amp;base=LAW&amp;n=475331&amp;dst=10106" TargetMode = "External"/>
	<Relationship Id="rId15" Type="http://schemas.openxmlformats.org/officeDocument/2006/relationships/hyperlink" Target="https://login.consultant.ru/link/?req=doc&amp;base=LAW&amp;n=2713&amp;dst=10007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28.11.2015 N 330-ФЗ
(ред. от 08.06.2020)
"О проставлении апостиля на российских официальных документах, подлежащих вывозу за пределы территории Российской Федерации"</dc:title>
  <dcterms:created xsi:type="dcterms:W3CDTF">2024-06-19T05:42:28Z</dcterms:created>
</cp:coreProperties>
</file>