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СПИСОК</w:t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государственных гражданских служащих Новосибирской области (граждан), включенных в кадровый резерв </w:t>
      </w:r>
      <w:r>
        <w:rPr>
          <w:b/>
          <w:color w:val="000000" w:themeColor="text1"/>
          <w:sz w:val="24"/>
          <w:szCs w:val="24"/>
        </w:rPr>
      </w:r>
    </w:p>
    <w:tbl>
      <w:tblPr>
        <w:tblStyle w:val="891"/>
        <w:tblW w:w="0" w:type="auto"/>
        <w:tblLook w:val="04A0" w:firstRow="1" w:lastRow="0" w:firstColumn="1" w:lastColumn="0" w:noHBand="0" w:noVBand="1"/>
      </w:tblPr>
      <w:tblGrid>
        <w:gridCol w:w="15451"/>
      </w:tblGrid>
      <w:tr>
        <w:tblPrEx/>
        <w:trPr>
          <w:trHeight w:val="3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2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5592" w:type="dxa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Управления по делам записи актов гражданского состояния Новосибирской области</w:t>
            </w:r>
            <w:r>
              <w:rPr>
                <w:i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center"/>
        <w:rPr>
          <w:i/>
          <w:color w:val="000000" w:themeColor="text1"/>
          <w:sz w:val="24"/>
          <w:szCs w:val="24"/>
          <w:vertAlign w:val="superscript"/>
        </w:rPr>
      </w:pPr>
      <w:r>
        <w:rPr>
          <w:i/>
          <w:color w:val="000000" w:themeColor="text1"/>
          <w:sz w:val="24"/>
          <w:szCs w:val="24"/>
          <w:vertAlign w:val="superscript"/>
        </w:rPr>
        <w:t xml:space="preserve">наименование государственного органа</w:t>
      </w:r>
      <w:r>
        <w:rPr>
          <w:i/>
          <w:color w:val="000000" w:themeColor="text1"/>
          <w:sz w:val="24"/>
          <w:szCs w:val="24"/>
          <w:vertAlign w:val="superscript"/>
        </w:rPr>
      </w:r>
    </w:p>
    <w:p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tbl>
      <w:tblPr>
        <w:tblW w:w="1559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4395"/>
        <w:gridCol w:w="3226"/>
        <w:gridCol w:w="2835"/>
        <w:gridCol w:w="4536"/>
      </w:tblGrid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включения в кадровый резерв (конкурс, аттестация, другое)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включения в кадровый резерв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должностей, на замещение которых гражданский служащий (гражданин) включен в кадровый резерв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Алёна Андреевна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29.08.2022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Галицкая Наталья Юрьевна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22.08.2022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Дударькова</w:t>
            </w:r>
            <w:r>
              <w:rPr>
                <w:sz w:val="24"/>
                <w:szCs w:val="24"/>
              </w:rPr>
              <w:t xml:space="preserve"> Ася Николаевна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29.08.2022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Ольга Александровна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24.05.2023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Камнева</w:t>
            </w:r>
            <w:r>
              <w:rPr>
                <w:sz w:val="24"/>
                <w:szCs w:val="24"/>
              </w:rPr>
              <w:t xml:space="preserve"> Юлия Владимировна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29.06.2023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Коваленко Оксана Юрьевна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06.03.2024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Молокова Елена Анатольевна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10.04.2023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Носова Татьяна Александровна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Перфильева Анастасия Александровна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06.03.2024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Пивоварова Ксения Владимировна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458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3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Подольян Елена Борисовна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2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Речкина</w:t>
            </w:r>
            <w:r>
              <w:rPr>
                <w:sz w:val="24"/>
                <w:szCs w:val="24"/>
              </w:rPr>
              <w:t xml:space="preserve"> Наталья Валерьевна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Рукавишникова Екатерина Анатольевна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13.03.2025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Синина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 Наталья Евгеньевна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08.06.2023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Снопкова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 Светлана Анатольевна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13.03.2025</w:t>
            </w:r>
            <w:bookmarkStart w:id="0" w:name="_GoBack"/>
            <w:r/>
            <w:bookmarkEnd w:id="0"/>
            <w:r/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Соломахина Светлана Ивановна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458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3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Чижикова</w:t>
            </w:r>
            <w:r>
              <w:rPr>
                <w:sz w:val="24"/>
                <w:szCs w:val="24"/>
              </w:rPr>
              <w:t xml:space="preserve"> Татьяна Александровна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2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458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3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Шерстабаева</w:t>
            </w:r>
            <w:r>
              <w:rPr>
                <w:sz w:val="24"/>
                <w:szCs w:val="24"/>
              </w:rPr>
              <w:t xml:space="preserve"> Елена Геннадьевна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2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Юдина Марина Васильевна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29.08.2022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Ющенко Виктория Андреевна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</w:r>
      <w:r>
        <w:rPr>
          <w:color w:val="212529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6838" w:h="11906" w:orient="landscape"/>
      <w:pgMar w:top="851" w:right="678" w:bottom="567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7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4"/>
  </w:num>
  <w:num w:numId="7">
    <w:abstractNumId w:val="13"/>
  </w:num>
  <w:num w:numId="8">
    <w:abstractNumId w:val="16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15"/>
  </w:num>
  <w:num w:numId="14">
    <w:abstractNumId w:val="17"/>
  </w:num>
  <w:num w:numId="15">
    <w:abstractNumId w:val="2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90">
    <w:name w:val="Heading 1"/>
    <w:basedOn w:val="689"/>
    <w:next w:val="689"/>
    <w:link w:val="882"/>
    <w:qFormat/>
    <w:pPr>
      <w:ind w:right="40"/>
      <w:jc w:val="center"/>
      <w:keepNext/>
      <w:outlineLvl w:val="0"/>
    </w:pPr>
    <w:rPr>
      <w:b/>
      <w:szCs w:val="20"/>
    </w:rPr>
  </w:style>
  <w:style w:type="paragraph" w:styleId="691">
    <w:name w:val="Heading 2"/>
    <w:basedOn w:val="689"/>
    <w:next w:val="689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892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93">
    <w:name w:val="Heading 4"/>
    <w:basedOn w:val="689"/>
    <w:next w:val="689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3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699"/>
    <w:uiPriority w:val="10"/>
    <w:rPr>
      <w:sz w:val="48"/>
      <w:szCs w:val="48"/>
    </w:rPr>
  </w:style>
  <w:style w:type="character" w:styleId="710" w:customStyle="1">
    <w:name w:val="Subtitle Char"/>
    <w:basedOn w:val="699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Header Char"/>
    <w:basedOn w:val="699"/>
    <w:uiPriority w:val="99"/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699"/>
    <w:link w:val="691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689"/>
    <w:next w:val="689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Заголовок Знак"/>
    <w:basedOn w:val="699"/>
    <w:link w:val="726"/>
    <w:uiPriority w:val="10"/>
    <w:rPr>
      <w:sz w:val="48"/>
      <w:szCs w:val="48"/>
    </w:rPr>
  </w:style>
  <w:style w:type="paragraph" w:styleId="728">
    <w:name w:val="Subtitle"/>
    <w:basedOn w:val="689"/>
    <w:next w:val="689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basedOn w:val="699"/>
    <w:link w:val="728"/>
    <w:uiPriority w:val="11"/>
    <w:rPr>
      <w:sz w:val="24"/>
      <w:szCs w:val="24"/>
    </w:rPr>
  </w:style>
  <w:style w:type="paragraph" w:styleId="730">
    <w:name w:val="Quote"/>
    <w:basedOn w:val="689"/>
    <w:next w:val="689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89"/>
    <w:next w:val="689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689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5" w:customStyle="1">
    <w:name w:val="Верхний колонтитул Знак"/>
    <w:basedOn w:val="699"/>
    <w:link w:val="734"/>
    <w:uiPriority w:val="99"/>
  </w:style>
  <w:style w:type="paragraph" w:styleId="736">
    <w:name w:val="Footer"/>
    <w:basedOn w:val="689"/>
    <w:link w:val="73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7" w:customStyle="1">
    <w:name w:val="Footer Char"/>
    <w:basedOn w:val="699"/>
    <w:uiPriority w:val="99"/>
  </w:style>
  <w:style w:type="paragraph" w:styleId="738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9" w:customStyle="1">
    <w:name w:val="Нижний колонтитул Знак"/>
    <w:link w:val="736"/>
    <w:uiPriority w:val="99"/>
  </w:style>
  <w:style w:type="table" w:styleId="740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5">
    <w:name w:val="footnote text"/>
    <w:basedOn w:val="689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699"/>
    <w:uiPriority w:val="99"/>
    <w:unhideWhenUsed/>
    <w:rPr>
      <w:vertAlign w:val="superscript"/>
    </w:rPr>
  </w:style>
  <w:style w:type="paragraph" w:styleId="868">
    <w:name w:val="endnote text"/>
    <w:basedOn w:val="689"/>
    <w:link w:val="869"/>
    <w:uiPriority w:val="99"/>
    <w:semiHidden/>
    <w:unhideWhenUsed/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699"/>
    <w:uiPriority w:val="99"/>
    <w:semiHidden/>
    <w:unhideWhenUsed/>
    <w:rPr>
      <w:vertAlign w:val="superscript"/>
    </w:rPr>
  </w:style>
  <w:style w:type="paragraph" w:styleId="871">
    <w:name w:val="toc 1"/>
    <w:basedOn w:val="689"/>
    <w:next w:val="689"/>
    <w:uiPriority w:val="39"/>
    <w:unhideWhenUsed/>
    <w:pPr>
      <w:spacing w:after="57"/>
    </w:pPr>
  </w:style>
  <w:style w:type="paragraph" w:styleId="872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73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74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75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76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77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78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79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689"/>
    <w:next w:val="689"/>
    <w:uiPriority w:val="99"/>
    <w:unhideWhenUsed/>
  </w:style>
  <w:style w:type="character" w:styleId="882" w:customStyle="1">
    <w:name w:val="Заголовок 1 Знак"/>
    <w:basedOn w:val="699"/>
    <w:link w:val="69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83">
    <w:name w:val="Hyperlink"/>
    <w:rPr>
      <w:rFonts w:cs="Times New Roman"/>
      <w:color w:val="0000ff"/>
      <w:u w:val="single"/>
    </w:rPr>
  </w:style>
  <w:style w:type="paragraph" w:styleId="884">
    <w:name w:val="Body Text 2"/>
    <w:basedOn w:val="689"/>
    <w:link w:val="885"/>
    <w:uiPriority w:val="99"/>
    <w:pPr>
      <w:jc w:val="both"/>
    </w:pPr>
  </w:style>
  <w:style w:type="character" w:styleId="885" w:customStyle="1">
    <w:name w:val="Основной текст 2 Знак"/>
    <w:basedOn w:val="699"/>
    <w:link w:val="88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7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888">
    <w:name w:val="Balloon Text"/>
    <w:basedOn w:val="689"/>
    <w:link w:val="88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basedOn w:val="699"/>
    <w:link w:val="88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90" w:customStyle="1">
    <w:name w:val="apple-converted-space"/>
    <w:basedOn w:val="699"/>
  </w:style>
  <w:style w:type="table" w:styleId="891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2" w:customStyle="1">
    <w:name w:val="Заголовок 3 Знак"/>
    <w:basedOn w:val="699"/>
    <w:link w:val="692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ru-RU"/>
    </w:rPr>
  </w:style>
  <w:style w:type="character" w:styleId="893">
    <w:name w:val="Strong"/>
    <w:basedOn w:val="69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082B-8A97-4807-8F14-EA1D25D3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Кундик Кристина Васильевна</dc:creator>
  <cp:revision>9</cp:revision>
  <dcterms:created xsi:type="dcterms:W3CDTF">2024-12-06T09:50:00Z</dcterms:created>
  <dcterms:modified xsi:type="dcterms:W3CDTF">2025-03-19T02:11:45Z</dcterms:modified>
</cp:coreProperties>
</file>