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управления по делам ЗАГС Новосибирской области от 13.05.2024 N 92-НПА</w:t>
              <w:br/>
              <w:t xml:space="preserve">"Об утверждении инструкции о порядке работы с обращениями граждан в управлении по делам ЗАГС Новосибирской области"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20.06.2024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jc w:val="center"/>
      </w:pPr>
      <w:r>
        <w:rPr>
          <w:sz w:val="20"/>
        </w:rPr>
        <w:t xml:space="preserve">УПРАВЛЕНИЕ ПО ДЕЛАМ ЗАПИСИ АКТОВ ГРАЖДАНСКОГО СОСТОЯНИЯ</w:t>
      </w:r>
    </w:p>
    <w:p>
      <w:pPr>
        <w:pStyle w:val="2"/>
        <w:jc w:val="center"/>
      </w:pPr>
      <w:r>
        <w:rPr>
          <w:sz w:val="20"/>
        </w:rPr>
        <w:t xml:space="preserve">НОВОСИБИРСКОЙ ОБЛАСТИ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ПРИКАЗ</w:t>
      </w:r>
    </w:p>
    <w:p>
      <w:pPr>
        <w:pStyle w:val="2"/>
        <w:jc w:val="center"/>
      </w:pPr>
      <w:r>
        <w:rPr>
          <w:sz w:val="20"/>
        </w:rPr>
        <w:t xml:space="preserve">от 13 мая 2024 г. N 92-НПА</w:t>
      </w:r>
    </w:p>
    <w:p>
      <w:pPr>
        <w:pStyle w:val="2"/>
        <w:ind w:firstLine="54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ИНСТРУКЦИИ О ПОРЯДКЕ РАБОТЫ С ОБРАЩЕНИЯМИ</w:t>
      </w:r>
    </w:p>
    <w:p>
      <w:pPr>
        <w:pStyle w:val="2"/>
        <w:jc w:val="center"/>
      </w:pPr>
      <w:r>
        <w:rPr>
          <w:sz w:val="20"/>
        </w:rPr>
        <w:t xml:space="preserve">ГРАЖДАН В УПРАВЛЕНИИ ПО ДЕЛАМ ЗАГС НОВОСИБИРСКОЙ ОБЛАСТИ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Руководствуясь Федеральным </w:t>
      </w:r>
      <w:hyperlink w:history="0" r:id="rId7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 "О порядке рассмотрения обращений граждан Российской Федерации", </w:t>
      </w:r>
      <w:hyperlink w:history="0" r:id="rId8" w:tooltip="Постановление Губернатора Новосибирской области от 25.12.2006 N 516 (ред. от 23.03.2018) &quot;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Губернатора Новосибирской области от 25.12.2006 N 516 "О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области", </w:t>
      </w:r>
      <w:hyperlink w:history="0" r:id="rId9" w:tooltip="Постановление Губернатора Новосибирской области от 06.05.2019 N 134 (ред. от 21.09.2023) &quot;Об утверждении Инструкции о порядке организации работы с обращениями граждан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Губернатора Новосибирской области от 06.05.2019 N 134 "Об утверждении Инструкции о порядке организации работы с обращениями граждан", </w:t>
      </w:r>
      <w:hyperlink w:history="0" r:id="rId10" w:tooltip="Приказ управления по делам ЗАГС Новосибирской области от 25.03.2011 N 30 (ред. от 11.07.2023) &quot;О Регламенте управления по делам записи актов гражданского состояния Новосибирской области&quot;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управления по делам ЗАГС Новосибирской области от 25.03.2011 N 30 "О Регламенте управления по делам ЗАГС Новосибирской области", в целях совершенствования работы с обращениями граждан в управлении по делам ЗАГС Новосибирской области, приказываю: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 прилагаемую </w:t>
      </w:r>
      <w:hyperlink w:history="0" w:anchor="P25" w:tooltip="ИНСТРУКЦИЯ">
        <w:r>
          <w:rPr>
            <w:sz w:val="20"/>
            <w:color w:val="0000ff"/>
          </w:rPr>
          <w:t xml:space="preserve">Инструкцию</w:t>
        </w:r>
      </w:hyperlink>
      <w:r>
        <w:rPr>
          <w:sz w:val="20"/>
        </w:rPr>
        <w:t xml:space="preserve"> о порядке организации работы с обращениями граждан в управлении по делам ЗАГС Новосибирской области.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Признать утратившими силу:</w:t>
      </w:r>
    </w:p>
    <w:p>
      <w:pPr>
        <w:pStyle w:val="0"/>
        <w:spacing w:before="200" w:line-rule="auto"/>
        <w:ind w:firstLine="540"/>
        <w:jc w:val="both"/>
      </w:pPr>
      <w:hyperlink w:history="0" r:id="rId11" w:tooltip="Приказ управления по делам ЗАГС Новосибирской области от 24.03.2020 N 45 (ред. от 22.11.2023) &quot;Об утверждении Инструкции о порядке работы с обращениями граждан в управлении по делам записи актов гражданского состояния Новосибирской области&quot; ------------ Утратил силу или отменен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управления по делам ЗАГС Новосибирской области от 24.03.2020 N 45 "Об утверждении Инструкции о порядке работы с обращениями граждан в управлении по делам записи актов гражданского состояния Новосибирской области";</w:t>
      </w:r>
    </w:p>
    <w:p>
      <w:pPr>
        <w:pStyle w:val="0"/>
        <w:spacing w:before="200" w:line-rule="auto"/>
        <w:ind w:firstLine="540"/>
        <w:jc w:val="both"/>
      </w:pPr>
      <w:hyperlink w:history="0" r:id="rId12" w:tooltip="Приказ управления по делам ЗАГС Новосибирской области от 07.05.2020 N 71 &quot;О внесении изменений в приказ управления по делам ЗАГС Новосибирской области от 24.03.2020 N 45 &quot;Об утверждении Инструкции о порядке работы с обращениями граждан в управлении по делам записи актов гражданского состояния Новосибирской области&quot; ------------ Утратил силу или отменен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управления по делам ЗАГС Новосибирской области от 07.05.2020 N 71 "О внесении изменений в приказ управления по делам ЗАГС Новосибирской области от 24.03.2020 N 45 "Об утверждении Инструкции о порядке работы с обращениями граждан в управлении по делам записи актов гражданского состояния Новосибирской области";</w:t>
      </w:r>
    </w:p>
    <w:p>
      <w:pPr>
        <w:pStyle w:val="0"/>
        <w:spacing w:before="200" w:line-rule="auto"/>
        <w:ind w:firstLine="540"/>
        <w:jc w:val="both"/>
      </w:pPr>
      <w:hyperlink w:history="0" r:id="rId13" w:tooltip="Приказ управления по делам ЗАГС Новосибирской области от 04.06.2021 N 138 &quot;О внесении изменений в инструкцию о порядке работы с обращениями граждан в управлении по делам записи актов гражданского состояния Новосибирской области&quot; ------------ Утратил силу или отменен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управления по делам ЗАГС Новосибирской области от 04.06.2021 N 138 "О внесении изменений в инструкцию о порядке работы с обращениями граждан в управлении по делам записи актов гражданского состояния Новосибирской области";</w:t>
      </w:r>
    </w:p>
    <w:p>
      <w:pPr>
        <w:pStyle w:val="0"/>
        <w:spacing w:before="200" w:line-rule="auto"/>
        <w:ind w:firstLine="540"/>
        <w:jc w:val="both"/>
      </w:pPr>
      <w:hyperlink w:history="0" r:id="rId14" w:tooltip="Приказ управления по делам ЗАГС Новосибирской области от 22.11.2023 N 167-НПА &quot;О внесении изменений в инструкцию о порядке работы с обращениями граждан в управлении по делам записи актов гражданского состояния Новосибирской области&quot; ------------ Утратил силу или отменен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управления по делам ЗАГС Новосибирской области от 22.11.2023 N 167-НПА "О внесении изменений в инструкцию о порядке работы с обращениями граждан в управлении по делам записи актов гражданского состояния Новосибирской области".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И.о. начальника управления</w:t>
      </w:r>
    </w:p>
    <w:p>
      <w:pPr>
        <w:pStyle w:val="0"/>
        <w:jc w:val="right"/>
      </w:pPr>
      <w:r>
        <w:rPr>
          <w:sz w:val="20"/>
        </w:rPr>
        <w:t xml:space="preserve">Н.Ю.РАССКАЗОВА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25" w:name="P25"/>
    <w:bookmarkEnd w:id="25"/>
    <w:p>
      <w:pPr>
        <w:pStyle w:val="2"/>
        <w:outlineLvl w:val="0"/>
        <w:jc w:val="center"/>
      </w:pPr>
      <w:r>
        <w:rPr>
          <w:sz w:val="20"/>
        </w:rPr>
        <w:t xml:space="preserve">ИНСТРУКЦИЯ</w:t>
      </w:r>
    </w:p>
    <w:p>
      <w:pPr>
        <w:pStyle w:val="2"/>
        <w:jc w:val="center"/>
      </w:pPr>
      <w:r>
        <w:rPr>
          <w:sz w:val="20"/>
        </w:rPr>
        <w:t xml:space="preserve">О ПОРЯДКЕ ОРГАНИЗАЦИИ РАБОТЫ С ОБРАЩЕНИЯМИ ГРАЖДАН</w:t>
      </w:r>
    </w:p>
    <w:p>
      <w:pPr>
        <w:pStyle w:val="2"/>
        <w:jc w:val="center"/>
      </w:pPr>
      <w:r>
        <w:rPr>
          <w:sz w:val="20"/>
        </w:rPr>
        <w:t xml:space="preserve">В УПРАВЛЕНИИ ПО ДЕЛАМ ЗАГС НОВОСИБИРСКОЙ ОБЛАСТИ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I. Общие положения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Инструкция о порядке организации работы с обращениями граждан (далее - Инструкция) устанавливает требования к организации работы с обращениями граждан Российской Федерации, иностранных граждан и лиц без гражданства (далее - граждане), объединений граждан, в том числе юридических лиц, поступившими в управление по делам ЗАГС Новосибирской области (далее - управление), индивидуальными и коллективными обращениями граждан в письменной форме и в форме электронного документа (далее - письменные обращения), запросами в устной форме, а также проведению личного приема граждан, начальником управления, заместителем начальника управления, начальниками отделов ЗАГС управления (далее - начальники отделов ЗАГС, отделы ЗАГС) и начальником отдела комплектования, обработки, выдачи и хранения документов управления (далее - начальник ОКОВиХД, ОКОВиХД).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Работа по рассмотрению обращений граждан и проведению личного приема граждан организуется в соответствии с </w:t>
      </w:r>
      <w:hyperlink w:history="0" r:id="rId15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sz w:val="20"/>
            <w:color w:val="0000ff"/>
          </w:rPr>
          <w:t xml:space="preserve">Конституцией</w:t>
        </w:r>
      </w:hyperlink>
      <w:r>
        <w:rPr>
          <w:sz w:val="20"/>
        </w:rPr>
        <w:t xml:space="preserve"> Российской Федерации, международными договорами Российской Федерации, федеральными конституционными законами, Федеральным </w:t>
      </w:r>
      <w:hyperlink w:history="0" r:id="rId16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 "О порядке рассмотрения обращений граждан Российской Федерации" (далее - Федеральный закон от 02.05.2006 N 59-ФЗ), Федеральным </w:t>
      </w:r>
      <w:hyperlink w:history="0" r:id="rId17" w:tooltip="Федеральный закон от 09.02.2009 N 8-ФЗ (ред. от 14.07.2022) &quot;Об обеспечении доступа к информации о деятельности государственных органов и органов местного самоуправления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09.02.2009 N 8-ФЗ "Об обеспечении доступа к информации о деятельности государственных органов и органов местного самоуправления" (далее - Федеральный закон от 09.02.2009 N 8-ФЗ), </w:t>
      </w:r>
      <w:hyperlink w:history="0" r:id="rId18" w:tooltip="Постановление Губернатора Новосибирской области от 06.05.2019 N 134 (ред. от 21.09.2023) &quot;Об утверждении Инструкции о порядке организации работы с обращениями граждан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Губернатора Новосибирской области от 06.05.2019 N 134 "Об утверждении Инструкции о порядке организации работы с обращениями граждан", </w:t>
      </w:r>
      <w:hyperlink w:history="0" r:id="rId19" w:tooltip="Постановление Губернатора Новосибирской области от 25.12.2006 N 516 (ред. от 23.03.2018) &quot;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Губернатора Новосибирской области от 25.12.2006 N 516 "О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области", </w:t>
      </w:r>
      <w:hyperlink w:history="0" r:id="rId20" w:tooltip="Постановление Правительства Новосибирской области от 20.09.2016 N 282-п (ред. от 21.11.2023) &quot;Об управлении по делам записи актов гражданского состояния Новосибирской области&quot; {КонсультантПлюс}">
        <w:r>
          <w:rPr>
            <w:sz w:val="20"/>
            <w:color w:val="0000ff"/>
          </w:rPr>
          <w:t xml:space="preserve">постановлением</w:t>
        </w:r>
      </w:hyperlink>
      <w:r>
        <w:rPr>
          <w:sz w:val="20"/>
        </w:rPr>
        <w:t xml:space="preserve"> Правительства Новосибирской области от 20.09.2016 N 282-п "Об управлении по делам ЗАГС Новосибирской области" и иными нормативными правовыми актами Российской Федерации и Новосибирской области, </w:t>
      </w:r>
      <w:hyperlink w:history="0" r:id="rId21" w:tooltip="Приказ управления по делам ЗАГС Новосибирской области от 25.03.2011 N 30 (ред. от 11.07.2023) &quot;О Регламенте управления по делам записи актов гражданского состояния Новосибирской области&quot;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управления по делам ЗАГС Новосибирской области от 25.03.2011 N 30 "О Регламенте управления по делам ЗАГС Новосибирской области", решениями и поручениями Губернатора Новосибирской области, а также настоящей Инструкцией.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Работу по рассмотрению обращений граждан, поступивших в адрес управления, организует отдел организационного, правового, информационного обеспечения и статистической отчетности (далее - ООПИОиСО), поступивших в адрес отделов ЗАГС и ОКОВиХД, осуществляют начальники отделов ЗАГС и ОКОВиХД.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Прием, регистрацию и учет поступивших в управление обращений граждан, а также контроль за соблюдением порядка рассмотрения обращений граждан осуществляет ООПИОиСО.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Прием, регистрацию и учет обращений граждан, поступивших в адрес отделов ЗАГС и ОКОВиХД, а также контроль за соблюдением порядка рассмотрения обращений граждан осуществляют начальники отделов ЗАГС и ОКОВиХД.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Рассмотрение обращений граждан является должностной обязанностью начальника управления, заместителя начальника управления, начальников отделов ЗАГС, заместителей начальников отделов ЗАГС, начальника ОКОВиХД или по их письменному поручению - других лиц в пределах их компетенции.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Начальник управления несет персональную ответственность за соблюдение порядка рассмотрения обращений граждан в управлении.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Начальники отделов ЗАГС и ОКОВиХД несут персональную ответственность за соблюдение порядка рассмотрения обращений граждан в отделах ЗАГС и ОКОВиХД.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Организация и контроль своевременного рассмотрения обращений граждан по вопросам, входящим в компетенцию управления, является должностной обязанностью начальника управления, начальников отделов ЗАГС и ОКОВиХД.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II. Прием, регистрация и учет письменных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43" w:name="P43"/>
    <w:bookmarkEnd w:id="43"/>
    <w:p>
      <w:pPr>
        <w:pStyle w:val="0"/>
        <w:ind w:firstLine="540"/>
        <w:jc w:val="both"/>
      </w:pPr>
      <w:r>
        <w:rPr>
          <w:sz w:val="20"/>
        </w:rPr>
        <w:t xml:space="preserve">5. Письменные обращения граждан, поступившие в управление, отделы ЗАГС и ОКОВиХД, подлежат обязательному рассмотрению.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Обращения граждан могут быть переданы из управления для рассмотрения и направления ответа по существу поставленных вопросов в отделы ЗАГС и ОКОВиХД.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5.1. Обращения граждан могут быть направлены: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в письменной форме: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 почтовому адресу управления: 630007, г. Новосибирск, Красный проспект, 18;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 почтовым адресам отделов ЗАГС и ОКОВиХД, размещенным на сайте управления: </w:t>
      </w:r>
      <w:r>
        <w:rPr>
          <w:sz w:val="20"/>
        </w:rPr>
        <w:t xml:space="preserve">https://zags.nso.ru/</w:t>
      </w:r>
      <w:r>
        <w:rPr>
          <w:sz w:val="20"/>
        </w:rPr>
        <w:t xml:space="preserve"> (Обращения граждан - Справочные телефоны);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в форме электронного документа: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через унифицированную форму официального сайта управления (далее - официальный сайт управления): </w:t>
      </w:r>
      <w:r>
        <w:rPr>
          <w:sz w:val="20"/>
        </w:rPr>
        <w:t xml:space="preserve">https://zags.nso.ru/</w:t>
      </w:r>
      <w:r>
        <w:rPr>
          <w:sz w:val="20"/>
        </w:rPr>
        <w:t xml:space="preserve"> (Обращения граждан - электронное обращение - Ввести обращение);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портал): </w:t>
      </w:r>
      <w:r>
        <w:rPr>
          <w:sz w:val="20"/>
        </w:rPr>
        <w:t xml:space="preserve">https://esia.gosuslugi.ru</w:t>
      </w:r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 адресам электронной почты управления, отделов ЗАГС и ОКОВиХД, указанным в </w:t>
      </w:r>
      <w:hyperlink w:history="0" w:anchor="P246" w:tooltip="Адреса электронной почты управления, отделов ЗАГС и ОКОВиХД">
        <w:r>
          <w:rPr>
            <w:sz w:val="20"/>
            <w:color w:val="0000ff"/>
          </w:rPr>
          <w:t xml:space="preserve">приложении N 1</w:t>
        </w:r>
      </w:hyperlink>
      <w:r>
        <w:rPr>
          <w:sz w:val="20"/>
        </w:rPr>
        <w:t xml:space="preserve"> к настоящей Инструкции;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SMS-сообщением: 8-913-013-07-11.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Полученные письменные обращения граждан подлежат проверке в порядке, установленном Федеральным </w:t>
      </w:r>
      <w:hyperlink w:history="0" r:id="rId22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В соответствии с Федеральным </w:t>
      </w:r>
      <w:hyperlink w:history="0" r:id="rId23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 гражданин в своем письменном обращении в обязательном порядке указывает наименование государственного органа, в который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В случае необходимости в подтверждение своих доводов гражданин прилагает к письменному обращению документы и материалы либо их копии.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Если к обращению в письменной форме приложены оригиналы документов, денежные купюры и другие ценности, с оригиналов документов снимаются копии и составляется акт в двух экземплярах о получении оригиналов документов, денежных купюр и других ценностей, после чего оригиналы документов, денежные купюры и другие ценности с первым экземпляром акта высылаются гражданину заказной корреспонденцией по почтовому адресу, указанному в обращении, второй экземпляр акта и копии документов приобщаются к поступившему обращению в письменной форме.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Поздравления, приглашения, соболезнования, печатные издания, поступившие в адрес управления, отделов ЗАГС, ОКОВиХД, в том числе адресованные в иной государственный орган, орган местного самоуправления или иному должностному лицу, без регистрации и сканирования направляются адресатам.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9. Обращение, поступившее в управление в форме электронного документа, в том числе с использованием Единого портала, подлежит рассмотрению в порядке, установленном Федеральным </w:t>
      </w:r>
      <w:hyperlink w:history="0" r:id="rId24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 и настоящей Инструкцией.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соответствии с Федеральным </w:t>
      </w:r>
      <w:hyperlink w:history="0" r:id="rId25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направлении обращения в форме электронного документа через официальный сайт управления, в том числе через Единый портал, ответ на обращение направляется на адрес электронной почты, указанный в обращении.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Запрещается преследование гражданина в связи с его обращением в государственный орган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рассмотрении (обработке) обращений не допускается разглашение сведений, содержащихся в обращении, а также сведений, касающихся частной жизни граждан, без их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Отказ в рассмотрении обращений граждан, содержащих вопросы, разрешение которых входит в компетенцию управления, отделов ЗАГС, ОКОВиХД недопустим, за исключением случаев, предусмотренных настоящей Инструкцией.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11. Письменные обращения граждан, содержащие в адресной части обращения пометку "Лично", рассматриваются на общих основаниях в соответствии с настоящей Инструкцией.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12. В случае если в письменном обращении не указана фамилия гражданина, направившего обращение, или адрес, по которому должен быть направлен ответ, ответ на обращение не дается.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bookmarkStart w:id="68" w:name="P68"/>
    <w:bookmarkEnd w:id="68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Начальник управления, начальники отделов ЗАГС и ОКОВиХД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7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обращение, сообщается о невозможности дать ответ по существу поставленного в обращении вопроса в связи с недопустимостью разглашения указанных сведений.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13. В случае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7 семи дней со дня регистрации обращения сообщается гражданину, направившему обращение.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14. Обращение, в котором обжалуется судебное решение, в течение 7 дней со дня регистрации возвращается гражданину, направившему обращение, с разъяснением порядка обжалования данного судебного решения.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15.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начальник управления, начальники отделов ЗАГС и ОКОВиХД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 или одному и тому же должностному лицу. О данном решении уведомляется гражданин, направивший обращение.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16. В случае поступления в управление, отделы ЗАГС, ОКОВиХД письменного обращения, содержащего вопрос, ответ на который размещен на официальном сайте управления, гражданину, направившему обращение, в течение 7 дней со дня регистрации обращения сообщается электронный адрес официального сайта управления, на котором размещен ответ на вопрос, поставленный в обращении.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17. 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управление, отделы ЗАГС, ОКОВиХД или соответствующему должностному лицу.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18. Письменные отзывы в суд на жалобы граждан (истцов) готовятся с учетом сроков, указанных в судебных повестках.</w:t>
      </w:r>
    </w:p>
    <w:bookmarkStart w:id="77" w:name="P77"/>
    <w:bookmarkEnd w:id="7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19. Письменное обращение подлежит регистрации в течение 3 дней с момента поступления в управление, отделы ЗАГС, ОКОВиХД.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Регистрация письменных обращений в управлении производится в системе электронного документооборота и делопроизводства Новосибирской области (далее - СЭДД).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Регистрация письменных обращений в отделах ЗАГС и ОКОВиХД производится в ФГИС "Единый государственный реестр записей актов гражданского состояния" в разделе "Делопроизводство и архивное хранение. Проставление апостиля" - "Зарегистрировать запрос" (далее - ЕГР ЗАГС).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регистрации письменного обращения в СЭДД заполняется регистрационная карточка, при регистрации письменного обращения в отделах ЗАГС и ОКОВиХД имеющаяся информация о поступившем обращении вносится в ЕГР ЗАГС.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 первой странице письменного обращения гражданина в правом нижнем углу (или на свободном поле) проставляется регистрационный штамп </w:t>
      </w:r>
      <w:hyperlink w:history="0" w:anchor="P343" w:tooltip="Образцы регистрационных штампов">
        <w:r>
          <w:rPr>
            <w:sz w:val="20"/>
            <w:color w:val="0000ff"/>
          </w:rPr>
          <w:t xml:space="preserve">(приложение N 2)</w:t>
        </w:r>
      </w:hyperlink>
      <w:r>
        <w:rPr>
          <w:sz w:val="20"/>
        </w:rPr>
        <w:t xml:space="preserve">, где указывается дата регистрации и входящий номер.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19.1. Письменное обращение, направленное заявителем, классифицируется по теме и содержанию письма специалистом, регистрирующим такое обращение.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После получения обращения, направленного заявителем на официальную электронную почту управления, отделов ЗАГС и ОКОВиХД, в течение 24 часов автоматически предоставляется первичная обратная связь с уведомлением о получении письма администратором почтового сервиса.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20. Запрещается направлять жалобы граждан на рассмотрение в государственный орган, орган местного самоуправления или должностному лицу, решение или действие (бездействие) которых обжалуется. В случае если в соответствии с запретом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порядке в суд.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21. Обращение проверяется на повторность. Повторными обращениями являются предложения, заявления, жалобы, поступившие от одного и того же лица по одному и тому же вопросу.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Многократными являются обращения, поступившие три и более раз по одному и тому же вопросу, на который автору даны исчерпывающие ответы.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Если обращение подписано двумя и более авторами, обращение является коллективным.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22. Письменное обращение, содержащее вопросы, решение которых не входит в компетенцию управления, отделов ЗАГС, ОКОВиХД, направляется в течение 7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 о переадресации обращения, за исключением случая, указанного в </w:t>
      </w:r>
      <w:hyperlink w:history="0" w:anchor="P68" w:tooltip="Начальник управления, начальники отделов ЗАГС и ОКОВиХД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">
        <w:r>
          <w:rPr>
            <w:sz w:val="20"/>
            <w:color w:val="0000ff"/>
          </w:rPr>
          <w:t xml:space="preserve">абзаце 3 пункта 12</w:t>
        </w:r>
      </w:hyperlink>
      <w:r>
        <w:rPr>
          <w:sz w:val="20"/>
        </w:rPr>
        <w:t xml:space="preserve"> настоящей Инструкции.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7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направлении письменного обращения на рассмотрение в другой государственный орган, орган местного самоуправления или иному должностному лицу начальник управления, начальники отделов ЗАГС и ОКОВиХД могут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Письменное обращение, содержащее информацию о фактах возможных нарушений законодательства Российской Федерации в сфере миграции, направляется в течение 5 дней со дня регистрации в территориальный орган федерального органа исполнительной власти в сфере внутренних дел и Губернатору Новосибирской области с уведомлением гражданина, направившего письменное обращение, о переадресации его обращения, за исключением случая, указанного в </w:t>
      </w:r>
      <w:hyperlink w:history="0" w:anchor="P68" w:tooltip="Начальник управления, начальники отделов ЗАГС и ОКОВиХД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">
        <w:r>
          <w:rPr>
            <w:sz w:val="20"/>
            <w:color w:val="0000ff"/>
          </w:rPr>
          <w:t xml:space="preserve">абзаце 3 пункта 12</w:t>
        </w:r>
      </w:hyperlink>
      <w:r>
        <w:rPr>
          <w:sz w:val="20"/>
        </w:rPr>
        <w:t xml:space="preserve"> настоящей Инструкции.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III. Порядок и сроки рассмотрения письменных обращений</w:t>
      </w:r>
    </w:p>
    <w:p>
      <w:pPr>
        <w:pStyle w:val="2"/>
        <w:jc w:val="center"/>
      </w:pPr>
      <w:r>
        <w:rPr>
          <w:sz w:val="20"/>
        </w:rPr>
        <w:t xml:space="preserve">граждан, организация контроля за их рассмотрением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23. Письменные обращения граждан, поступившие в управление, в отделы ЗАГС, ОКОВиХД и относящиеся к компетенции управления, отделов ЗАГС, ОКОВиХД согласно Федеральному </w:t>
      </w:r>
      <w:hyperlink w:history="0" r:id="rId26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закону</w:t>
        </w:r>
      </w:hyperlink>
      <w:r>
        <w:rPr>
          <w:sz w:val="20"/>
        </w:rPr>
        <w:t xml:space="preserve"> от 02.05.2006 N 59-ФЗ, рассматриваются в течение 30 дней со дня их регистрации.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23.1. При поступлении обращения в управление, отделы ЗАГС, ОКОВиХД специалист, осуществляющий подготовку проекта ответа на обращение, анализирует и осуществляет приоритизацию, определяет сроки ответа на обращение или запрос с учетом личных обстоятельств заявителя (жизненная ситуация, профиль заявителя, история обращений), при этом не нарушая сроков подготовки ответа, установленных действующим законодательством.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Ответ на обращение должен быть изложен в доступной, понятной и легкой для восприятия форме с учетом профиля клиентского сегмента и личных обстоятельств (жизненной ситуации, профиля клиента, истории обращений).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24. Начальник управления, начальники отделов ЗАГС и ОКОВиХД в пределах своей компетенции принимают все необходимые меры по разрешению поставленных в обращении вопросов, организуют всестороннее изучение вопроса, при необходимости запрашивают, в том числе в электронной форме, дополнительные документы и материалы в других государственных органах, органах местного самоуправления и у иных должностных лиц (за исключением судов, органов дознания и органов предварительного следствия), привлекают экспертов, организуют выезд на место.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в обращении, поступившем из управления - общественной приемной Губернатора области, содержится вопрос, решение которого не входит в компетенцию управления, то в течение 3 рабочих дней со дня получения в СЭДД уведомления о направлении на рассмотрение обращения в управление - общественную приемную Губернатора области направляется служебное письмо за подписью начальника управления о необходимости и с обоснованием необходимости переадресации данного обращения в другое структурное подразделение администрации, другой исполнительный орган государственной власти, другие государственные органы, органы местного самоуправления.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Самостоятельное перенаправление поступивших из управления - общественной приемной Губернатора области письменных обращений в иные исполнительные органы государственной власти, другие государственные органы, органы местного самоуправления не допускается.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25. 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</w:t>
      </w:r>
      <w:hyperlink w:history="0" r:id="rId27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26. Граждане имеют право знакомиться с документами и материалами, касающимися рассмотрения их обращений,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тайну. Также им могут быть выданы копии письменных ответов (уведомления) о результатах рассмотрения их обращений в управлении, отделах ЗАГС, ОКОВиХД, если указанные письменные ответы не были получены гражданами по независящим от них обстоятельствам.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27. Получать письменный ответ по существу поставленных в обращении вопросов, за исключением случаев, указанных в </w:t>
      </w:r>
      <w:hyperlink w:history="0" r:id="rId28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статье 11</w:t>
        </w:r>
      </w:hyperlink>
      <w:r>
        <w:rPr>
          <w:sz w:val="20"/>
        </w:rPr>
        <w:t xml:space="preserve"> Федерального закона от 02.05.2006 N 59-ФЗ, а в случае, предусмотренном </w:t>
      </w:r>
      <w:hyperlink w:history="0" r:id="rId29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частью 5.1 статьи 11</w:t>
        </w:r>
      </w:hyperlink>
      <w:r>
        <w:rPr>
          <w:sz w:val="20"/>
        </w:rPr>
        <w:t xml:space="preserve"> Федерального закона от 02.05.2006 N 59-ФЗ,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28. В исключительных случаях, а также в случаях направления запроса документов и материалов, необходимых для рассмотрения обращения, в государственный орган, орган местного самоуправления или должностному лицу в управление, отделы ЗАГС, ОКОВиХД или должностному лицу, начальник управления, начальники отделов ЗАГС и ОКОВиХД либо уполномоченные ими на то лица вправе продлить срок рассмотрения обращения не более чем на 30 дней, уведомив о продлении срока рассмотрения гражданина, направившего обращение.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29. Решение о постановке обращений граждан на контроль и снятии с контроля принимают начальник управления, начальники отделов ЗАГС и ОКОВиХД.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30. Рассмотрение обращений и запросов сенаторов Российской Федерации, депутатов Государственной Думы Федерального Собрания Российской Федерации, депутатов Законодательного Собрания Новосибирской области, представительного органа муниципального образования, к которым приложены или не приложены обращения граждан, осуществляется с установлением контрольных сроков рассмотрения и ответов депутату и заявителю в соответствии с Федеральным </w:t>
      </w:r>
      <w:hyperlink w:history="0" r:id="rId30" w:tooltip="Федеральный закон от 08.05.1994 N 3-ФЗ (ред. от 29.05.2024) &quot;О статусе сенатора Российской Федерации и статусе депутата Государственной Думы Федерального Собрания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08.05.1994 N 3-ФЗ "О статусе сенатора Российской Федерации и статусе депутата Государственной Думы Федерального Собрания Российской Федерации", Федеральным </w:t>
      </w:r>
      <w:hyperlink w:history="0" r:id="rId31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59-ФЗ, </w:t>
      </w:r>
      <w:hyperlink w:history="0" r:id="rId32" w:tooltip="Закон Новосибирской области от 25.12.2006 N 81-ОЗ (ред. от 19.12.2023) &quot;О статусе депутата Законодательного Собрания Новосибирской области&quot; (принят постановлением Новосибирского областного Совета депутатов от 07.12.2006 N 81-ОСД)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Новосибирской области от 25.12.2006 N 81-ОЗ "О статусе депутата Законодательного Собрания Новосибирской области".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31. Основанием для снятия обращения с контроля является направление письменного ответа гражданину на поставленные в его обращении вопросы.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32. Ответ на обращение направляется: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в форме электронного документа по адресу электронной почты, указанному в обращении, поступившем в управление, отделы ЗАГС, ОКОВиХД;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в форме электронного документа или по адресу (уникальному идентификатору) личного кабинета гражданина на Едином портале при его использовании;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в письменной форме по почтовому адресу, указанному в обращении, поступившем в управление, отделы ЗАГС и ОКОВиХД в письменной форме.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 поступившее в управление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history="0" r:id="rId33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части 2 статьи 6</w:t>
        </w:r>
      </w:hyperlink>
      <w:r>
        <w:rPr>
          <w:sz w:val="20"/>
        </w:rPr>
        <w:t xml:space="preserve"> Федерального закона от 02.05.2006 N 59-ФЗ на официальном сайте 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32.1. Независимо от способа направления письменного обращения заявитель может выбрать удобный способ получения уведомления о переадресации письменного обращения и получения ответа, указав об этом в обращении. По просьбе заявителя уведомление о переадресации письменного обращения и ответ на письменное обращение может быть направлен почтовым отправлением или электронной почтой.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направлении ответа на обращение по электронной почте специалист всегда кратко указывает его тему "Ответ на обращение".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IV. Формирование дел письменных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33. Оригиналы письменных обращений, ответы на обращения, документы и материалы, касающиеся рассмотрения обращений, формируются в дела.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Дело состоит из: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оригинала письменного обращения либо копии обращения (если обращение было направлено в иной государственный орган, орган местного самоуправления, иному должностному лицу);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сопроводительного письма - аннотации (при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копии уведомления заявителю о переадресации его обращения (при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копии уведомления заявителю о продлении срока рассмотрения обращения (при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второго экземпляра письменного ответа (при наличии) или копии письменного ответа на обращение;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отчета об отправке уведомления заявителю о переадресации его обращения, уведомления о продлении срока рассмотрения его обращения, ответа заявителю в форме электронного документа.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34. Письменные обращения, поступившие в управление, вместе с материалами по результатам их рассмотрения формируются по порядковому регистрационному номеру в СЭДД и хранятся в управлении.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34.1. Письменные обращения, поступившие в отделы ЗАГС и ОКОВиХД, в том числе поступившие из управления, вместе с материалами по результатам их рассмотрения формируются по порядковому регистрационному номеру в ЕГР ЗАГС и хранятся в отделах ЗАГС и ОКОВиХД.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35. Контроль за правильным формированием дел осуществляется лицом, ответственным за ведение делопроизводства в управлении, отделах ЗАГС и ОКОВиХД.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36. Обращения граждан, оформленные в дела, хранятся в управлении, отделах ЗАГС и ОКОВиХД в соответствии с утвержденной номенклатурой. Дела с истекшим сроком хранения уничтожаются по акту.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V. Личный прием граждан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37. Личный прием граждан в управлении проводится начальником управления по вторникам и пятницам каждой недели с 14.00 до 17.00.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Личный прием граждан в отделах ЗАГС, ОКОВиХД проводят начальники отделов ЗАГС и ОКОВиХД в соответствии с установленным графиком приема граждан.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38. В случае невозможности проведения личного приема граждан в связи с болезнью, отпуском, командировкой начальника управления, начальников отделов ЗАГС, начальника ОКОВиХД личный прием проводят уполномоченные на то лица.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Запрещается перепоручение проведения личного приема граждан лицам, не имеющим на то полномочий.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39. Предварительная запись на личный прием к начальнику управления, начальникам отделов ЗАГС и ОКОВиХД осуществляется: на личном приеме, по справочным телефонам, через электронную почту, на официальном сайте управления, SMS-сообщением, на личном приеме, указанным в </w:t>
      </w:r>
      <w:hyperlink w:history="0" w:anchor="P43" w:tooltip="5. Письменные обращения граждан, поступившие в управление, отделы ЗАГС и ОКОВиХД, подлежат обязательному рассмотрению.">
        <w:r>
          <w:rPr>
            <w:sz w:val="20"/>
            <w:color w:val="0000ff"/>
          </w:rPr>
          <w:t xml:space="preserve">п. 5</w:t>
        </w:r>
      </w:hyperlink>
      <w:r>
        <w:rPr>
          <w:sz w:val="20"/>
        </w:rPr>
        <w:t xml:space="preserve"> настоящей Инструкции.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Также личный прием может быть проведен без предварительной записи в порядке очередности в своем служебном помещении (кабинете).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40. При личном приеме гражданин предъявляет документ, удостоверяющий его личность.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41. Начальник управления при необходимости проводит выездные приемы граждан в районах и городах области, муниципальных образованиях, трудовых коллективах, общественных организациях и т.д.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42. В день проведения личного приема граждан начальником управления работник, ответственный за организацию проведения личного приема граждан в управлении, заполняет </w:t>
      </w:r>
      <w:hyperlink w:history="0" w:anchor="P366" w:tooltip="                    Карточка личного приема гражданина">
        <w:r>
          <w:rPr>
            <w:sz w:val="20"/>
            <w:color w:val="0000ff"/>
          </w:rPr>
          <w:t xml:space="preserve">карточки</w:t>
        </w:r>
      </w:hyperlink>
      <w:r>
        <w:rPr>
          <w:sz w:val="20"/>
        </w:rPr>
        <w:t xml:space="preserve"> личного приема граждан (приложение N 3) непосредственно перед личным приемом и заносит регистрационные данные в СЭДД сразу после проведения личного приема.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день проведения личного приема граждан в порядке, установленном настоящей Инструкцией, начальниками отделов ЗАГС и ОКОВиХД заполняется </w:t>
      </w:r>
      <w:hyperlink w:history="0" w:anchor="P366" w:tooltip="                    Карточка личного приема гражданина">
        <w:r>
          <w:rPr>
            <w:sz w:val="20"/>
            <w:color w:val="0000ff"/>
          </w:rPr>
          <w:t xml:space="preserve">карточка</w:t>
        </w:r>
      </w:hyperlink>
      <w:r>
        <w:rPr>
          <w:sz w:val="20"/>
        </w:rPr>
        <w:t xml:space="preserve"> личного приема граждан (приложение N 3) непосредственно перед личным приемом.</w:t>
      </w:r>
    </w:p>
    <w:bookmarkStart w:id="144" w:name="P144"/>
    <w:bookmarkEnd w:id="14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43. При устном обращении в ходе личного приема в управлении ведется аудиопротокол, о чем предварительно информируется гражданин. Содержание устного обращения заносится в карточку личного приема гражданина.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 в установленные Федеральным </w:t>
      </w:r>
      <w:hyperlink w:history="0" r:id="rId34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 сроки.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44. Письменное обращение, принятое в ходе личного приема, подлежит регистрации и рассмотрению в порядке, установленном Федеральным </w:t>
      </w:r>
      <w:hyperlink w:history="0" r:id="rId35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 и настоящей Инструкцией. В случае если в обращении содержатся вопросы, решение которых не входит компетенцию управления, отделов ЗАГС, ОКОВиХД, гражданину дается разъяснение, куда и в каком порядке ему следует обратиться.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45.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46. Начальник управления, начальники отделов ЗАГС и ОКОВиХД, осуществляющие личный прием граждан, принимают решение по рассмотрению поставленных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VI. Прием граждан специалистами управления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47. Прием граждан специалистами отделов управления осуществляется в соответствии с положениями об отделах управления и должностными регламентами государственных гражданских служащих ежедневно в помещении управления без предварительной записи в порядке очередности. Информация о заявителе вносится в регистрационную карточку в СЭДД, в которую заносится информация о проведенном приеме граждан специалистом 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47.1. Прием граждан специалистами отделов ЗАГС и ОКОВиХД осуществляется в порядке, установленном Федеральный </w:t>
      </w:r>
      <w:hyperlink w:history="0" r:id="rId36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от 15.11.1997 N 143-ФЗ "Об актах гражданского состояния", по вопросам предоставления государственных услуг.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48. Устные обращения граждан, а также письменные обращения, принятые в ходе приема граждан специалистами отделов управления, подлежат обязательной регистрации в управлении. При этом гражданам оказывается содействие в правильном указании названия должности, фамилии, имени, отчества адресата (в именных обращениях), названий государственных органов (в адресных обращениях).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Специалисты отделов управления вправе предложить гражданину устранить выявленные замечания по тексту обращения.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 втором экземпляре письменного обращения или ксерокопии обращения (при наличии) специалист, уполномоченный на прием и регистрацию обращений в управлении, проставляет регистрационный штамп, ставит свою подпись в получении и указывает дату принятия обращения.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49. Прием граждан ведется в своих служебных помещениях (кабинетах). Помещение оборудуется столом с канцелярскими принадлежностями, стульями.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50. Для граждан в помещении управления, в отделах ЗАГС и ОКОВиХД расположены информационные стенды с информационными материалами.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 официальном сайте управления размещается следующая информация: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извлечения из законодательных и иных нормативных правовых актов, регулирующих правоотношения, связанные с реализацией гражданами права на обращение в государственные органы;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график приема граждан начальником управления, специалистами отделов управления, начальниками отделов ЗАГС и ОКОВиХД;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порядок рассмотрения обращений граждан;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образец письменного обращения;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порядок обжалования;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часто задаваемые вопросы;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обзоры обращений граждан.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51. Консультации предоставляются по вопросам, входящим в компетенцию 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Во время приема граждан уполномоченные специалисты отделов управления, отделов ЗАГС, ОКОВиХД (далее - специалисты) подробно и в вежливой (корректной) форме консультируют и информируют обратившихся по вопросам, входящим в их компетенцию.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51.1. В случае если в управление, отделы ЗАГС, ОКОВиХД обращаются лица с хроническими проблемами со здоровьем, ограниченно или временно нетрудоспособные, люди с низкими навыками использования цифровых технологий, в том числе в силу возраста, а также люди с низким уровнем знания русского языка, специалист обеспечивает возможность приема и регистрации такого обращения.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Предоставление консультаций осуществляется с учетом условий обслуживания заявителей с ограниченными возможностями здоровья.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Инвалидам по зрению, глухонемым и другим гражданам с ограниченными физическими возможностями оказывается необходимая помощь, в том числе по передвижению в помещениях.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 официальном сайте управления реализована возможность переключения на версию сайта для слабовидящих.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VII. Порядок рассмотрения запросов в устной форме</w:t>
      </w:r>
    </w:p>
    <w:p>
      <w:pPr>
        <w:pStyle w:val="2"/>
        <w:jc w:val="center"/>
      </w:pPr>
      <w:r>
        <w:rPr>
          <w:sz w:val="20"/>
        </w:rPr>
        <w:t xml:space="preserve">и электронных сообщений, поступивших в управление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52. Устные обращения и запросы граждан могут быть рассмотрены: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по телефонам Единого контактного центра государственного казенного учреждения Новосибирской области "Центр цифровой трансформации Новосибирской области": 110; 8-800-1016-110;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по справочным телефонам отделов ЗАГС, ОКОВиХД, размещенным на сайте управления: </w:t>
      </w:r>
      <w:r>
        <w:rPr>
          <w:sz w:val="20"/>
        </w:rPr>
        <w:t xml:space="preserve">https://zags.nso.ru/</w:t>
      </w:r>
      <w:r>
        <w:rPr>
          <w:sz w:val="20"/>
        </w:rPr>
        <w:t xml:space="preserve"> (Обращения граждан - Справочные телефоны);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по справочному телефону управления 8 (383) 238-75-68 с понедельника по четверг с 09:00 до 18:00, в пятницу с 09:00 до 17:00, перерыв с 13:00 до 13:48.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Телефон управления для приема электронных сообщений в форме смс-сообщений 8-913-013-07-11 работает круглосуточно.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Обращения граждан, поступившие на справочный телефон управления, регистрируются в СЭДД.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Информация о работе справочного телефона, о порядке предоставления информации на запросы в устной форме и на электронные сообщения, поступившие в форме аудиосообщения и смс-сообщения, размещена на официальном сайте 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53. Гражданин, обратившийся по справочным телефонам, называет: номер телефона и (или) факса для уточнения содержания запроса; фамилию, имя, отчество (если иное не вытекает из закона или национального обычая) либо наименование организации, общественного объединения, государственного органа, органа местного самоуправления, запрашивающих информацию.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Анонимные запросы не рассматриваются.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54. Поступившие в управление запросы в устной форме и электронные сообщения заявителей подлежат систематизации на: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запросы в устной форме (далее - устные запросы);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электронные сообщения, поступившие в форме аудиосообщения (далее - аудиосообщения);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электронные сообщения, поступившие в форме смс-сообщения (далее - смс-сообщения).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55. Поступившие в управление устные запросы, аудиосообщения и смс-сообщения подлежат регистрации в СЭДД в день поступления с указанием даты и времени поступления.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регистрационную карточку в СЭДД прикрепляются файлы с записью аудиосообщения и смс-сообщения, заносится имеющаяся информация о поступившем устном запросе, а также иная информация, представленная заявителем в целях рассмотрения его устного запроса, аудиосообщения и смс-сообщения.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56. Устные запросы, аудиосообщения и смс-сообщения обрабатываются специалистами ООПИОиСО в день поступления устных запросов, аудиосообщений и смс-сообщений (в первый рабочий день после выходного, праздничного дня - в случае поступления устных запросов, аудиосообщений и смс-сообщений в выходной или праздничный день).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57. Гражданину, направившему устный запрос или аудиосообщение, на его номер телефона и (или) факса предоставляется запрашиваемая справочная информация либо сообщаются номера справочных телефонов и другая контактная информация о государственных органах или органах местного самоуправления, в компетенцию которых входит решение содержащихся в устном запросе и аудиосообщении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58. На устные запросы и аудиосообщения граждан, поступившие в управление, предоставляется информация: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 режиме работы управления;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о порядке проведения личного приема граждан в управлении;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о порядке и сроках рассмотрения письменных и устных обращений и запросов граждан;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о фамилии, имени и отчестве должностных лиц, к полномочиям которых отнесены организация личного приема граждан и обеспечение рассмотрения обращений в управлении;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о регистрационном номере поступившего обращения и запроса, в какой государственный орган, орган местного самоуправления или какому должностному лицу оно направлено на рассмотрение;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о почтовых адресах и номерах справочных телефонов отделов управления;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7) о порядке обжалования действий (бездействия) должностных лиц и уполномоченных лиц, связанных с рассмотрением обращений и запросов.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59. Специалисты управления, уполномоченные на прием обращений посредством справочных телефонов, вправе: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уточнять запрашиваемую информацию в целях предоставления заявителю более полной информации;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уточнить у заявителя: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его фамилию, имя, отчество (последнее - при наличии);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его номер телефона и (или) номер факса;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наименование государственного органа, органа местного самоуправления либо должность лица, которое, по мнению заявителя, имеет отношение к рассмотрению его запроса или сообщения;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уточнить иную информацию, необходимую для решения поставленных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60. При отсутствии у специалиста, принявшего звонок, возможности самостоятельно ответить на поставленные вопросы телефонный звонок может быть переадресован (переведен) другому специалисту. В случае невозможности перевода звонка или ответа другого специалиста обратившемуся гражданину должен быть сообщен номер телефона, по которому можно получить необходимую информацию.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специалист не может ответить на вопрос самостоятельно, он может переключить заявителя на другого специалиста, предварительно уведомив об этом заявителя. С учетом жизненной ситуации, профиля заявителя и сути вопроса количество переключений на других специалистов для решения вопроса не должно превышать двух.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ходе устного разговора с заявителем, специалистом используется грамотная, ровная, эмоционально нейтральная или позитивно окрашенная речь с краткими и четкими информационными фразами. Также в речи специалиста должны отсутствовать интонации безразличия, скуки, усталости, незаинтересованности и т.п. Специалист должен внимательно слушать заявителя, выражая ему свою поддержку.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необходимости специалисты могут воспользоваться скриптами, разработанными управлением.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если обращение заявителя содержит нецензурную брань, оскорбления или угрозы в адрес специалиста, то специалист имеет право прекратить телефонный контакт, прервав разговор.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61. При рассмотрении смс-сообщения специалист ООПИОиСО: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направляет гражданину в день поступления его смс-сообщения ответное смс-сообщение с необходимой справочной информацией;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связывается по определившемуся номеру телефона с гражданином и предоставляет запрашиваемую справочную информацию либо сообщает номера справочных телефонов и другую контактную информацию исполнительных органов государственной власти или органов местного самоуправления, в компетенцию которых входит решение содержащихся в смс-сообщении вопросов;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связывается по определившемуся номеру телефона с гражданином, предлагает изложить суть смс-сообщения в виде обращения в письменной форме либо в форме электронного документа и направить данное обращение в управление или должностному лицу, в компетенцию которых входит решение поставленных в смс-сообщении вопросов;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в случае если обращение, направленное в форме смс-сообщения, является обращением, направленным в форме электронного документа, обеспечивает регистрацию и рассмотрение данного смс-сообщения в соответствии с Федеральным </w:t>
      </w:r>
      <w:hyperlink w:history="0" r:id="rId37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02.05.2006 N 59-ФЗ и настоящей Инструкцией.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62. Информация на устные запросы, аудиосообщения и смс-сообщения не предоставляется в соответствии со </w:t>
      </w:r>
      <w:hyperlink w:history="0" r:id="rId38" w:tooltip="Федеральный закон от 09.02.2009 N 8-ФЗ (ред. от 14.07.2022) &quot;Об обеспечении доступа к информации о деятельности государственных органов и органов местного самоуправления&quot; {КонсультантПлюс}">
        <w:r>
          <w:rPr>
            <w:sz w:val="20"/>
            <w:color w:val="0000ff"/>
          </w:rPr>
          <w:t xml:space="preserve">статьей 20</w:t>
        </w:r>
      </w:hyperlink>
      <w:r>
        <w:rPr>
          <w:sz w:val="20"/>
        </w:rPr>
        <w:t xml:space="preserve"> Федерального закона от 09.02.2009 N 8-ФЗ.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63. Контроль за рассмотрением устных запросов, аудиосообщений и смс-сообщений в управлении осуществляет ООПИОиСО в пределах своей компетенции.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VII. Анализ обращений граждан, а также результатов</w:t>
      </w:r>
    </w:p>
    <w:p>
      <w:pPr>
        <w:pStyle w:val="2"/>
        <w:jc w:val="center"/>
      </w:pPr>
      <w:r>
        <w:rPr>
          <w:sz w:val="20"/>
        </w:rPr>
        <w:t xml:space="preserve">рассмотрения обращений и принятых по ним мер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64. Отчетно-аналитическая информация по обращениям обобщается управлением.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65. На официальном сайте управления размещаются периодические (ежемесячные, ежеквартальные, ежегодные) обзоры по обращениям граждан, информация о результатах рассмотрения обращений и принятых по обращениям мерах.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1"/>
        <w:jc w:val="center"/>
      </w:pPr>
      <w:r>
        <w:rPr>
          <w:sz w:val="20"/>
        </w:rPr>
        <w:t xml:space="preserve">IX. Обжалование решений или действий (бездействия)</w:t>
      </w:r>
    </w:p>
    <w:p>
      <w:pPr>
        <w:pStyle w:val="2"/>
        <w:jc w:val="center"/>
      </w:pPr>
      <w:r>
        <w:rPr>
          <w:sz w:val="20"/>
        </w:rPr>
        <w:t xml:space="preserve">должностных лиц управления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66. Гражданин вправе обжаловать принятое по обращению решение или действие (бездействие) должностного лица управления в связи с рассмотрением обращения в административном и (или) судебном порядке в соответствии с законодательством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67. Гражданин вправе обратиться с жалобой на принятое по обращению решение или на действие (бездействие) должностного лица управления в связи с рассмотрением обращения: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начальником управления - к Губернатору Новосибирской области, первому заместителю Губернатора Новосибирской области, заместителям Губернатора Новосибирской области, осуществляющим непосредственную координацию и контроль деятельности управления в соответствии с их полномочиями;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заместителем начальника управления - к начальнику управления;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начальниками отделов ЗАГС, ОКОВиХД - к начальнику управления.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68. Гражданин вправе обратиться с жалобой в письменной форме или в форме электронного документа, лично или направить жалобу по почте.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1</w:t>
      </w:r>
    </w:p>
    <w:p>
      <w:pPr>
        <w:pStyle w:val="0"/>
        <w:jc w:val="right"/>
      </w:pPr>
      <w:r>
        <w:rPr>
          <w:sz w:val="20"/>
        </w:rPr>
        <w:t xml:space="preserve">к </w:t>
      </w:r>
      <w:hyperlink w:history="0" w:anchor="P43" w:tooltip="5. Письменные обращения граждан, поступившие в управление, отделы ЗАГС и ОКОВиХД, подлежат обязательному рассмотрению.">
        <w:r>
          <w:rPr>
            <w:sz w:val="20"/>
            <w:color w:val="0000ff"/>
          </w:rPr>
          <w:t xml:space="preserve">п. 5</w:t>
        </w:r>
      </w:hyperlink>
      <w:r>
        <w:rPr>
          <w:sz w:val="20"/>
        </w:rPr>
        <w:t xml:space="preserve"> Инструкции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246" w:name="P246"/>
    <w:bookmarkEnd w:id="246"/>
    <w:p>
      <w:pPr>
        <w:pStyle w:val="2"/>
        <w:jc w:val="center"/>
      </w:pPr>
      <w:r>
        <w:rPr>
          <w:sz w:val="20"/>
        </w:rPr>
        <w:t xml:space="preserve">Адреса электронной почты управления, отделов ЗАГС и ОКОВиХД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567"/>
        <w:gridCol w:w="6236"/>
        <w:gridCol w:w="2268"/>
      </w:tblGrid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Управление по делам ЗАГС Новосибирской области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ОКОВиХД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zags42@nso.ru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3.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Дзержинского района г. Новосибирска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zags01@nso.ru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4.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Калининского района г. Новосибирска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zags02@nso.ru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5.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Кировского района г. Новосибирска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zags03@nso.ru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6.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Ленинского района г. Новосибирска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zags04@nso.ru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7.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Октябрьского района г. Новосибирска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zags05@nso.ru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8.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Советского района г. Новосибирска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zags07@nso.ru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9.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Центрального округа г. Новосибирска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zags08@nso.ru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10.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Специализированный отдел регистрации актов гражданского состояния о смерти по г. Новосибирску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zags09@nso.ru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11.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г. Бердска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zags10@nso.ru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12.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Барабинского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zags13@nso.ru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13.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Болотнинского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zags14@nso.ru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14.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Искитимского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zags18@nso.ru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15.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Карасукского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zags19@nso.ru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16.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Каргатского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zags20@nso.ru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17.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Колыванского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zags21@nso.ru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18.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Коченевского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zags22@nso.ru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19.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Краснозерского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zags24@nso.ru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20.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Куйбышевского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zags25@nso.ru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21.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Купинского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zags26@nso.ru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22.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Маслянинского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zags28@nso.ru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23.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Мошковского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zags29@nso.ru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24.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Ордынского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zags31@nso.ru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25.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Сузунского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zags33@nso.ru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26.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Татарского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zags34@nso.ru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27.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Тогучинского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zags35@nso.ru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28.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Чановского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zags38@nso.ru</w:t>
            </w:r>
          </w:p>
        </w:tc>
      </w:tr>
      <w:tr>
        <w:tc>
          <w:tcPr>
            <w:tcW w:w="567" w:type="dxa"/>
          </w:tcPr>
          <w:p>
            <w:pPr>
              <w:pStyle w:val="0"/>
            </w:pPr>
            <w:r>
              <w:rPr>
                <w:sz w:val="20"/>
              </w:rPr>
              <w:t xml:space="preserve">29.</w:t>
            </w:r>
          </w:p>
        </w:tc>
        <w:tc>
          <w:tcPr>
            <w:tcW w:w="6236" w:type="dxa"/>
          </w:tcPr>
          <w:p>
            <w:pPr>
              <w:pStyle w:val="0"/>
            </w:pPr>
            <w:r>
              <w:rPr>
                <w:sz w:val="20"/>
              </w:rPr>
              <w:t xml:space="preserve">Отдел ЗАГС Черепановского района</w:t>
            </w:r>
          </w:p>
        </w:tc>
        <w:tc>
          <w:tcPr>
            <w:tcW w:w="2268" w:type="dxa"/>
          </w:tcPr>
          <w:p>
            <w:pPr>
              <w:pStyle w:val="0"/>
            </w:pPr>
            <w:r>
              <w:rPr>
                <w:sz w:val="20"/>
              </w:rPr>
              <w:t xml:space="preserve">zags39@nso.ru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2</w:t>
      </w:r>
    </w:p>
    <w:p>
      <w:pPr>
        <w:pStyle w:val="0"/>
        <w:jc w:val="right"/>
      </w:pPr>
      <w:r>
        <w:rPr>
          <w:sz w:val="20"/>
        </w:rPr>
        <w:t xml:space="preserve">к </w:t>
      </w:r>
      <w:hyperlink w:history="0" w:anchor="P77" w:tooltip="19. Письменное обращение подлежит регистрации в течение 3 дней с момента поступления в управление, отделы ЗАГС, ОКОВиХД.">
        <w:r>
          <w:rPr>
            <w:sz w:val="20"/>
            <w:color w:val="0000ff"/>
          </w:rPr>
          <w:t xml:space="preserve">п. 19</w:t>
        </w:r>
      </w:hyperlink>
      <w:r>
        <w:rPr>
          <w:sz w:val="20"/>
        </w:rPr>
        <w:t xml:space="preserve"> Инструкции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343" w:name="P343"/>
    <w:bookmarkEnd w:id="343"/>
    <w:p>
      <w:pPr>
        <w:pStyle w:val="0"/>
        <w:jc w:val="center"/>
      </w:pPr>
      <w:r>
        <w:rPr>
          <w:sz w:val="20"/>
        </w:rPr>
        <w:t xml:space="preserve">Образцы регистрационных штампов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35"/>
      </w:tblGrid>
      <w:tr>
        <w:tc>
          <w:tcPr>
            <w:tcW w:w="4535" w:type="dxa"/>
            <w:tcBorders>
              <w:top w:val="single" w:sz="4"/>
              <w:left w:val="single" w:sz="4"/>
              <w:bottom w:val="nil"/>
              <w:right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Управление по делам ЗАГС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Новосибирской области</w:t>
            </w:r>
          </w:p>
        </w:tc>
      </w:tr>
      <w:tr>
        <w:tc>
          <w:tcPr>
            <w:tcW w:w="4535" w:type="dxa"/>
            <w:tcBorders>
              <w:top w:val="nil"/>
              <w:left w:val="single" w:sz="4"/>
              <w:bottom w:val="single" w:sz="4"/>
              <w:right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Вх. N ______________________________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от _________________________________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35"/>
      </w:tblGrid>
      <w:tr>
        <w:tc>
          <w:tcPr>
            <w:tcW w:w="4535" w:type="dxa"/>
            <w:tcBorders>
              <w:top w:val="single" w:sz="4"/>
              <w:left w:val="single" w:sz="4"/>
              <w:bottom w:val="nil"/>
              <w:right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Наименование отдела ЗАГС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управления по делам ЗАГС</w:t>
            </w:r>
          </w:p>
          <w:p>
            <w:pPr>
              <w:pStyle w:val="0"/>
              <w:jc w:val="center"/>
            </w:pPr>
            <w:r>
              <w:rPr>
                <w:sz w:val="20"/>
              </w:rPr>
              <w:t xml:space="preserve">Новосибирской области</w:t>
            </w:r>
          </w:p>
        </w:tc>
      </w:tr>
      <w:tr>
        <w:tc>
          <w:tcPr>
            <w:tcW w:w="4535" w:type="dxa"/>
            <w:tcBorders>
              <w:top w:val="nil"/>
              <w:left w:val="single" w:sz="4"/>
              <w:bottom w:val="single" w:sz="4"/>
              <w:right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Вх. N __________ от _________________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4535"/>
      </w:tblGrid>
      <w:tr>
        <w:tc>
          <w:tcPr>
            <w:tcW w:w="4535" w:type="dxa"/>
            <w:tcBorders>
              <w:top w:val="single" w:sz="4"/>
              <w:left w:val="single" w:sz="4"/>
              <w:bottom w:val="nil"/>
              <w:right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Входящий N ________________________</w:t>
            </w:r>
          </w:p>
        </w:tc>
      </w:tr>
      <w:tr>
        <w:tc>
          <w:tcPr>
            <w:tcW w:w="4535" w:type="dxa"/>
            <w:tcBorders>
              <w:top w:val="nil"/>
              <w:left w:val="single" w:sz="4"/>
              <w:bottom w:val="nil"/>
              <w:right w:val="single" w:sz="4"/>
            </w:tcBorders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4535" w:type="dxa"/>
            <w:tcBorders>
              <w:top w:val="nil"/>
              <w:left w:val="single" w:sz="4"/>
              <w:bottom w:val="single" w:sz="4"/>
              <w:right w:val="single" w:sz="4"/>
            </w:tcBorders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 _________________________________</w:t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1"/>
        <w:jc w:val="right"/>
      </w:pPr>
      <w:r>
        <w:rPr>
          <w:sz w:val="20"/>
        </w:rPr>
        <w:t xml:space="preserve">Приложение N 3</w:t>
      </w:r>
    </w:p>
    <w:p>
      <w:pPr>
        <w:pStyle w:val="0"/>
        <w:jc w:val="right"/>
      </w:pPr>
      <w:r>
        <w:rPr>
          <w:sz w:val="20"/>
        </w:rPr>
        <w:t xml:space="preserve">к </w:t>
      </w:r>
      <w:hyperlink w:history="0" w:anchor="P144" w:tooltip="43. При устном обращении в ходе личного приема в управлении ведется аудиопротокол, о чем предварительно информируется гражданин. Содержание устного обращения заносится в карточку личного приема гражданина.">
        <w:r>
          <w:rPr>
            <w:sz w:val="20"/>
            <w:color w:val="0000ff"/>
          </w:rPr>
          <w:t xml:space="preserve">п. 43</w:t>
        </w:r>
      </w:hyperlink>
      <w:r>
        <w:rPr>
          <w:sz w:val="20"/>
        </w:rPr>
        <w:t xml:space="preserve"> Инструкции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366" w:name="P366"/>
    <w:bookmarkEnd w:id="366"/>
    <w:p>
      <w:pPr>
        <w:pStyle w:val="1"/>
        <w:jc w:val="both"/>
      </w:pPr>
      <w:r>
        <w:rPr>
          <w:sz w:val="20"/>
        </w:rPr>
        <w:t xml:space="preserve">                    Карточка личного приема гражданина</w:t>
      </w:r>
    </w:p>
    <w:p>
      <w:pPr>
        <w:pStyle w:val="1"/>
        <w:jc w:val="both"/>
      </w:pPr>
      <w:r>
        <w:rPr>
          <w:sz w:val="20"/>
        </w:rPr>
        <w:t xml:space="preserve">       "___" __________ 20__ г.               N 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Ф.И.О. заявителя 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(наименование объединений граждан, в том числе юридического лица)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Социальное положение, льготы 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Вид документа, удостоверяющий личность 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(паспорт гражданина РФ или иной документ, удостоверяющий личность)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Контактный телефон (при наличии) 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Содержание устроено обращения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Должность, Ф.И.О. руководителя (уполномоченного лица), ведущего прием 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Решение (поручение), принятое по обращению 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С согласия заявителя ответ на обращение дан устно,</w:t>
      </w:r>
    </w:p>
    <w:p>
      <w:pPr>
        <w:pStyle w:val="1"/>
        <w:jc w:val="both"/>
      </w:pPr>
      <w:r>
        <w:rPr>
          <w:sz w:val="20"/>
        </w:rPr>
        <w:t xml:space="preserve">письменный ответ не требуется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(подпись заявителя)</w:t>
      </w:r>
    </w:p>
    <w:p>
      <w:pPr>
        <w:pStyle w:val="1"/>
        <w:jc w:val="both"/>
      </w:pPr>
      <w:r>
        <w:rPr>
          <w:sz w:val="20"/>
        </w:rPr>
        <w:t xml:space="preserve">                              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(подпись ведущего прием)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┌───┐</w:t>
      </w:r>
    </w:p>
    <w:p>
      <w:pPr>
        <w:pStyle w:val="1"/>
        <w:jc w:val="both"/>
      </w:pPr>
      <w:r>
        <w:rPr>
          <w:sz w:val="20"/>
        </w:rPr>
        <w:t xml:space="preserve">Принято письменное обращение в ходе личного приема │   │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└───┘</w:t>
      </w:r>
    </w:p>
    <w:p>
      <w:pPr>
        <w:pStyle w:val="1"/>
        <w:jc w:val="both"/>
      </w:pPr>
      <w:r>
        <w:rPr>
          <w:sz w:val="20"/>
        </w:rPr>
        <w:t xml:space="preserve">Подпись руководителя (уполномоченного лица)</w:t>
      </w:r>
    </w:p>
    <w:p>
      <w:pPr>
        <w:pStyle w:val="1"/>
        <w:jc w:val="both"/>
      </w:pPr>
      <w:r>
        <w:rPr>
          <w:sz w:val="20"/>
        </w:rPr>
        <w:t xml:space="preserve">ведущего прием                _____________________________________________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outlineLvl w:val="2"/>
        <w:jc w:val="center"/>
      </w:pPr>
      <w:r>
        <w:rPr>
          <w:sz w:val="20"/>
        </w:rPr>
        <w:t xml:space="preserve">(оборотная сторона карточки)</w:t>
      </w:r>
    </w:p>
    <w:p>
      <w:pPr>
        <w:pStyle w:val="0"/>
        <w:ind w:firstLine="540"/>
        <w:jc w:val="both"/>
      </w:pPr>
      <w:r>
        <w:rPr>
          <w:sz w:val="20"/>
        </w:rPr>
      </w:r>
    </w:p>
    <w:tbl>
      <w:tblPr>
        <w:tblInd w:w="0" w:type="dxa"/>
        <w:tblLayout w:type="fixed"/>
        <w:tblBorders>
          <w:top w:val="single" w:sz="4"/>
          <w:left w:val="single" w:sz="4"/>
          <w:bottom w:val="single" w:sz="4"/>
          <w:right w:val="single" w:sz="4"/>
          <w:insideV w:val="single" w:sz="4"/>
          <w:insideH w:val="single" w:sz="4"/>
        </w:tblBorders>
        <w:tblCellMar>
          <w:top w:w="102" w:type="dxa"/>
          <w:left w:w="62" w:type="dxa"/>
          <w:bottom w:w="102" w:type="dxa"/>
          <w:right w:w="62" w:type="dxa"/>
        </w:tblCellMar>
      </w:tblPr>
      <w:tblGrid>
        <w:gridCol w:w="2267"/>
        <w:gridCol w:w="2267"/>
        <w:gridCol w:w="2267"/>
        <w:gridCol w:w="2269"/>
      </w:tblGrid>
      <w:tr>
        <w:tc>
          <w:tcPr>
            <w:tcW w:w="2267" w:type="dxa"/>
            <w:vMerge w:val="restart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Ф.И.О. исполнителя</w:t>
            </w:r>
          </w:p>
        </w:tc>
        <w:tc>
          <w:tcPr>
            <w:gridSpan w:val="3"/>
            <w:tcW w:w="6803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Сроки рассмотрения</w:t>
            </w:r>
          </w:p>
        </w:tc>
      </w:tr>
      <w:tr>
        <w:tc>
          <w:tcPr>
            <w:vMerge w:val="continue"/>
          </w:tcPr>
          <w:p/>
        </w:tc>
        <w:tc>
          <w:tcPr>
            <w:tcW w:w="22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контрольный срок ответа</w:t>
            </w:r>
          </w:p>
        </w:tc>
        <w:tc>
          <w:tcPr>
            <w:tcW w:w="2267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продление срока рассмотрения</w:t>
            </w:r>
          </w:p>
        </w:tc>
        <w:tc>
          <w:tcPr>
            <w:tcW w:w="2269" w:type="dxa"/>
          </w:tcPr>
          <w:p>
            <w:pPr>
              <w:pStyle w:val="0"/>
              <w:jc w:val="center"/>
            </w:pPr>
            <w:r>
              <w:rPr>
                <w:sz w:val="20"/>
              </w:rPr>
              <w:t xml:space="preserve">отметка об исполнении</w:t>
            </w:r>
          </w:p>
        </w:tc>
      </w:tr>
      <w:tr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  <w:tr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7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  <w:tc>
          <w:tcPr>
            <w:tcW w:w="2269" w:type="dxa"/>
          </w:tcPr>
          <w:p>
            <w:pPr>
              <w:pStyle w:val="0"/>
            </w:pPr>
            <w:r>
              <w:rPr>
                <w:sz w:val="20"/>
              </w:rPr>
            </w:r>
          </w:p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Направлен письменный ответ от _____________________ N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от _____________________ N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от _____________________ N 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от _____________________ N _____________________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Примечание: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соответствии со </w:t>
      </w:r>
      <w:hyperlink w:history="0" r:id="rId39" w:tooltip="Федеральный закон от 02.05.2006 N 59-ФЗ (ред. от 04.08.2023)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ст. 13</w:t>
        </w:r>
      </w:hyperlink>
      <w:r>
        <w:rPr>
          <w:sz w:val="20"/>
        </w:rPr>
        <w:t xml:space="preserve"> Федерального закона от 02.05.2006 N 59-ФЗ "О порядке рассмотрения обращений граждан Российской Федерации":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 личном приеме гражданин предъявляет документ, удостоверяющий его личность.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управления по делам ЗАГС Новосибирской области от 13.05.2024 N 92-НПА</w:t>
            <w:br/>
            <w:t>"Об утверждении инструкции о порядке работы...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20.06.2024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454103" TargetMode = "External"/>
	<Relationship Id="rId8" Type="http://schemas.openxmlformats.org/officeDocument/2006/relationships/hyperlink" Target="https://login.consultant.ru/link/?req=doc&amp;base=RLAW049&amp;n=107914" TargetMode = "External"/>
	<Relationship Id="rId9" Type="http://schemas.openxmlformats.org/officeDocument/2006/relationships/hyperlink" Target="https://login.consultant.ru/link/?req=doc&amp;base=RLAW049&amp;n=165754" TargetMode = "External"/>
	<Relationship Id="rId10" Type="http://schemas.openxmlformats.org/officeDocument/2006/relationships/hyperlink" Target="https://login.consultant.ru/link/?req=doc&amp;base=RLAW049&amp;n=164067" TargetMode = "External"/>
	<Relationship Id="rId11" Type="http://schemas.openxmlformats.org/officeDocument/2006/relationships/hyperlink" Target="https://login.consultant.ru/link/?req=doc&amp;base=RLAW049&amp;n=167454" TargetMode = "External"/>
	<Relationship Id="rId12" Type="http://schemas.openxmlformats.org/officeDocument/2006/relationships/hyperlink" Target="https://login.consultant.ru/link/?req=doc&amp;base=RLAW049&amp;n=128944" TargetMode = "External"/>
	<Relationship Id="rId13" Type="http://schemas.openxmlformats.org/officeDocument/2006/relationships/hyperlink" Target="https://login.consultant.ru/link/?req=doc&amp;base=RLAW049&amp;n=140572" TargetMode = "External"/>
	<Relationship Id="rId14" Type="http://schemas.openxmlformats.org/officeDocument/2006/relationships/hyperlink" Target="https://login.consultant.ru/link/?req=doc&amp;base=RLAW049&amp;n=167400" TargetMode = "External"/>
	<Relationship Id="rId15" Type="http://schemas.openxmlformats.org/officeDocument/2006/relationships/hyperlink" Target="https://login.consultant.ru/link/?req=doc&amp;base=LAW&amp;n=2875" TargetMode = "External"/>
	<Relationship Id="rId16" Type="http://schemas.openxmlformats.org/officeDocument/2006/relationships/hyperlink" Target="https://login.consultant.ru/link/?req=doc&amp;base=LAW&amp;n=454103" TargetMode = "External"/>
	<Relationship Id="rId17" Type="http://schemas.openxmlformats.org/officeDocument/2006/relationships/hyperlink" Target="https://login.consultant.ru/link/?req=doc&amp;base=LAW&amp;n=422007" TargetMode = "External"/>
	<Relationship Id="rId18" Type="http://schemas.openxmlformats.org/officeDocument/2006/relationships/hyperlink" Target="https://login.consultant.ru/link/?req=doc&amp;base=RLAW049&amp;n=165754" TargetMode = "External"/>
	<Relationship Id="rId19" Type="http://schemas.openxmlformats.org/officeDocument/2006/relationships/hyperlink" Target="https://login.consultant.ru/link/?req=doc&amp;base=RLAW049&amp;n=107914" TargetMode = "External"/>
	<Relationship Id="rId20" Type="http://schemas.openxmlformats.org/officeDocument/2006/relationships/hyperlink" Target="https://login.consultant.ru/link/?req=doc&amp;base=RLAW049&amp;n=167472" TargetMode = "External"/>
	<Relationship Id="rId21" Type="http://schemas.openxmlformats.org/officeDocument/2006/relationships/hyperlink" Target="https://login.consultant.ru/link/?req=doc&amp;base=RLAW049&amp;n=164067" TargetMode = "External"/>
	<Relationship Id="rId22" Type="http://schemas.openxmlformats.org/officeDocument/2006/relationships/hyperlink" Target="https://login.consultant.ru/link/?req=doc&amp;base=LAW&amp;n=454103" TargetMode = "External"/>
	<Relationship Id="rId23" Type="http://schemas.openxmlformats.org/officeDocument/2006/relationships/hyperlink" Target="https://login.consultant.ru/link/?req=doc&amp;base=LAW&amp;n=454103" TargetMode = "External"/>
	<Relationship Id="rId24" Type="http://schemas.openxmlformats.org/officeDocument/2006/relationships/hyperlink" Target="https://login.consultant.ru/link/?req=doc&amp;base=LAW&amp;n=454103" TargetMode = "External"/>
	<Relationship Id="rId25" Type="http://schemas.openxmlformats.org/officeDocument/2006/relationships/hyperlink" Target="https://login.consultant.ru/link/?req=doc&amp;base=LAW&amp;n=454103" TargetMode = "External"/>
	<Relationship Id="rId26" Type="http://schemas.openxmlformats.org/officeDocument/2006/relationships/hyperlink" Target="https://login.consultant.ru/link/?req=doc&amp;base=LAW&amp;n=454103" TargetMode = "External"/>
	<Relationship Id="rId27" Type="http://schemas.openxmlformats.org/officeDocument/2006/relationships/hyperlink" Target="https://login.consultant.ru/link/?req=doc&amp;base=LAW&amp;n=454103" TargetMode = "External"/>
	<Relationship Id="rId28" Type="http://schemas.openxmlformats.org/officeDocument/2006/relationships/hyperlink" Target="https://login.consultant.ru/link/?req=doc&amp;base=LAW&amp;n=454103&amp;dst=100061" TargetMode = "External"/>
	<Relationship Id="rId29" Type="http://schemas.openxmlformats.org/officeDocument/2006/relationships/hyperlink" Target="https://login.consultant.ru/link/?req=doc&amp;base=LAW&amp;n=454103&amp;dst=18" TargetMode = "External"/>
	<Relationship Id="rId30" Type="http://schemas.openxmlformats.org/officeDocument/2006/relationships/hyperlink" Target="https://login.consultant.ru/link/?req=doc&amp;base=LAW&amp;n=477419" TargetMode = "External"/>
	<Relationship Id="rId31" Type="http://schemas.openxmlformats.org/officeDocument/2006/relationships/hyperlink" Target="https://login.consultant.ru/link/?req=doc&amp;base=LAW&amp;n=454103" TargetMode = "External"/>
	<Relationship Id="rId32" Type="http://schemas.openxmlformats.org/officeDocument/2006/relationships/hyperlink" Target="https://login.consultant.ru/link/?req=doc&amp;base=RLAW049&amp;n=168390" TargetMode = "External"/>
	<Relationship Id="rId33" Type="http://schemas.openxmlformats.org/officeDocument/2006/relationships/hyperlink" Target="https://login.consultant.ru/link/?req=doc&amp;base=LAW&amp;n=454103&amp;dst=100035" TargetMode = "External"/>
	<Relationship Id="rId34" Type="http://schemas.openxmlformats.org/officeDocument/2006/relationships/hyperlink" Target="https://login.consultant.ru/link/?req=doc&amp;base=LAW&amp;n=454103" TargetMode = "External"/>
	<Relationship Id="rId35" Type="http://schemas.openxmlformats.org/officeDocument/2006/relationships/hyperlink" Target="https://login.consultant.ru/link/?req=doc&amp;base=LAW&amp;n=454103" TargetMode = "External"/>
	<Relationship Id="rId36" Type="http://schemas.openxmlformats.org/officeDocument/2006/relationships/hyperlink" Target="https://login.consultant.ru/link/?req=doc&amp;base=LAW&amp;n=451735" TargetMode = "External"/>
	<Relationship Id="rId37" Type="http://schemas.openxmlformats.org/officeDocument/2006/relationships/hyperlink" Target="https://login.consultant.ru/link/?req=doc&amp;base=LAW&amp;n=454103" TargetMode = "External"/>
	<Relationship Id="rId38" Type="http://schemas.openxmlformats.org/officeDocument/2006/relationships/hyperlink" Target="https://login.consultant.ru/link/?req=doc&amp;base=LAW&amp;n=422007&amp;dst=100155" TargetMode = "External"/>
	<Relationship Id="rId39" Type="http://schemas.openxmlformats.org/officeDocument/2006/relationships/hyperlink" Target="https://login.consultant.ru/link/?req=doc&amp;base=LAW&amp;n=454103&amp;dst=100072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управления по делам ЗАГС Новосибирской области от 13.05.2024 N 92-НПА
"Об утверждении инструкции о порядке работы с обращениями граждан в управлении по делам ЗАГС Новосибирской области"</dc:title>
  <dcterms:created xsi:type="dcterms:W3CDTF">2024-06-20T02:09:30Z</dcterms:created>
</cp:coreProperties>
</file>